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3BFC1" w14:textId="77777777" w:rsidR="00ED4538" w:rsidRDefault="00231184">
      <w:pPr>
        <w:pStyle w:val="affffffa"/>
        <w:framePr w:wrap="around"/>
      </w:pPr>
      <w:r>
        <w:rPr>
          <w:rFonts w:ascii="Times New Roman"/>
        </w:rPr>
        <w:t>ICS:</w:t>
      </w:r>
      <w:r>
        <w:rPr>
          <w:rFonts w:ascii="Cambria Math" w:hAnsi="Cambria Math" w:cs="Cambria Math"/>
        </w:rPr>
        <w:t> </w:t>
      </w:r>
    </w:p>
    <w:p w14:paraId="55D02368" w14:textId="77777777" w:rsidR="00ED4538" w:rsidRDefault="00231184">
      <w:pPr>
        <w:pStyle w:val="affffffa"/>
        <w:framePr w:wrap="around"/>
      </w:pPr>
      <w:r>
        <w:t>CCS: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ED4538" w14:paraId="56323C8B" w14:textId="77777777">
        <w:tc>
          <w:tcPr>
            <w:tcW w:w="9854" w:type="dxa"/>
            <w:tcBorders>
              <w:top w:val="nil"/>
              <w:left w:val="nil"/>
              <w:bottom w:val="nil"/>
              <w:right w:val="nil"/>
            </w:tcBorders>
          </w:tcPr>
          <w:p w14:paraId="2CEB33E2" w14:textId="77777777" w:rsidR="00ED4538" w:rsidRDefault="00231184">
            <w:pPr>
              <w:pStyle w:val="affffffa"/>
              <w:framePr w:wrap="around"/>
            </w:pPr>
            <w:r>
              <w:rPr>
                <w:noProof/>
              </w:rPr>
              <mc:AlternateContent>
                <mc:Choice Requires="wps">
                  <w:drawing>
                    <wp:anchor distT="0" distB="0" distL="114300" distR="114300" simplePos="0" relativeHeight="251664384" behindDoc="1" locked="0" layoutInCell="1" allowOverlap="1" wp14:anchorId="1C4BB094" wp14:editId="1EC1DCEF">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w:pict>
                    <v:rect id="BAH" o:spid="_x0000_s1026" o:spt="1" style="position:absolute;left:0pt;margin-left:-5.25pt;margin-top:0pt;height:15.6pt;width:68.25pt;z-index:-251652096;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fldChar w:fldCharType="begin">
                <w:ffData>
                  <w:name w:val="BAH"/>
                  <w:enabled/>
                  <w:calcOnExit w:val="0"/>
                  <w:textInput/>
                </w:ffData>
              </w:fldChar>
            </w:r>
            <w:bookmarkStart w:id="0" w:name="BAH"/>
            <w:r>
              <w:instrText xml:space="preserve"> FORMTEXT </w:instrText>
            </w:r>
            <w:r>
              <w:fldChar w:fldCharType="separate"/>
            </w:r>
            <w:r>
              <w:t>     </w:t>
            </w:r>
            <w:r>
              <w:fldChar w:fldCharType="end"/>
            </w:r>
            <w:bookmarkEnd w:id="0"/>
          </w:p>
        </w:tc>
      </w:tr>
    </w:tbl>
    <w:p w14:paraId="6049795C" w14:textId="77777777" w:rsidR="00ED4538" w:rsidRDefault="00231184">
      <w:pPr>
        <w:pStyle w:val="affffff0"/>
        <w:framePr w:wrap="around" w:y="2026"/>
        <w:rPr>
          <w:sz w:val="72"/>
          <w:szCs w:val="72"/>
        </w:rPr>
      </w:pPr>
      <w:r>
        <w:rPr>
          <w:rFonts w:hint="eastAsia"/>
          <w:sz w:val="72"/>
          <w:szCs w:val="72"/>
        </w:rPr>
        <w:t>团体标准</w:t>
      </w:r>
    </w:p>
    <w:p w14:paraId="7DC1A898" w14:textId="77777777" w:rsidR="00ED4538" w:rsidRDefault="00231184">
      <w:pPr>
        <w:pStyle w:val="20"/>
        <w:framePr w:wrap="around"/>
      </w:pPr>
      <w:r>
        <w:rPr>
          <w:rFonts w:ascii="Times New Roman" w:hint="eastAsia"/>
        </w:rPr>
        <w:t>T</w:t>
      </w:r>
      <w:r>
        <w:rPr>
          <w:rFonts w:ascii="Times New Roman"/>
        </w:rPr>
        <w:t>/</w:t>
      </w:r>
      <w:r>
        <w:rPr>
          <w:rFonts w:ascii="Times New Roman" w:hint="eastAsia"/>
        </w:rPr>
        <w:t>CNEA</w:t>
      </w:r>
      <w:bookmarkStart w:id="1"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1"/>
      <w:r>
        <w:t>—</w:t>
      </w:r>
      <w:bookmarkStart w:id="2"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ED4538" w14:paraId="5131BCA5" w14:textId="77777777">
        <w:tc>
          <w:tcPr>
            <w:tcW w:w="9356" w:type="dxa"/>
            <w:tcBorders>
              <w:top w:val="nil"/>
              <w:left w:val="nil"/>
              <w:bottom w:val="nil"/>
              <w:right w:val="nil"/>
            </w:tcBorders>
          </w:tcPr>
          <w:bookmarkStart w:id="3" w:name="DT"/>
          <w:p w14:paraId="096DB7D3" w14:textId="77777777" w:rsidR="00ED4538" w:rsidRDefault="00231184">
            <w:pPr>
              <w:pStyle w:val="afffff2"/>
              <w:framePr w:wrap="around"/>
            </w:pPr>
            <w:r>
              <w:rPr>
                <w:noProof/>
              </w:rPr>
              <mc:AlternateContent>
                <mc:Choice Requires="wps">
                  <w:drawing>
                    <wp:anchor distT="0" distB="0" distL="114300" distR="114300" simplePos="0" relativeHeight="251661312" behindDoc="1" locked="0" layoutInCell="1" allowOverlap="1" wp14:anchorId="0E457506" wp14:editId="19A72380">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HmDyy9YAAAAIAQAADwAAAAAAAAABACAAAAAiAAAA&#10;ZHJzL2Rvd25yZXYueG1sUEsBAhQAFAAAAAgAh07iQOl1ToMJAgAAIAQAAA4AAAAAAAAAAQAgAAAA&#10;JQEAAGRycy9lMm9Eb2MueG1sUEsFBgAAAAAGAAYAWQEAAKAFAAAAAA==&#10;">
                      <v:fill on="t" focussize="0,0"/>
                      <v:stroke on="f"/>
                      <v:imagedata o:title=""/>
                      <o:lock v:ext="edit" aspectratio="f"/>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14:paraId="7C1ED91C" w14:textId="77777777" w:rsidR="00ED4538" w:rsidRDefault="00ED4538">
      <w:pPr>
        <w:pStyle w:val="20"/>
        <w:framePr w:wrap="around"/>
      </w:pPr>
    </w:p>
    <w:p w14:paraId="467BF8D7" w14:textId="77777777" w:rsidR="00ED4538" w:rsidRDefault="00ED4538">
      <w:pPr>
        <w:pStyle w:val="20"/>
        <w:framePr w:wrap="around"/>
      </w:pPr>
    </w:p>
    <w:p w14:paraId="1D0618B7" w14:textId="77777777" w:rsidR="00ED4538" w:rsidRDefault="00231184">
      <w:pPr>
        <w:pStyle w:val="afffa"/>
        <w:framePr w:wrap="around" w:x="1530" w:y="5919"/>
      </w:pPr>
      <w:r>
        <w:t>高温气冷堆核动力厂</w:t>
      </w:r>
      <w:r>
        <w:rPr>
          <w:rFonts w:hint="eastAsia"/>
        </w:rPr>
        <w:t>液体废物处理系统</w:t>
      </w:r>
    </w:p>
    <w:p w14:paraId="0DEED856" w14:textId="77777777" w:rsidR="00ED4538" w:rsidRDefault="00231184">
      <w:pPr>
        <w:pStyle w:val="afffa"/>
        <w:framePr w:wrap="around" w:x="1530" w:y="5919"/>
      </w:pPr>
      <w:r>
        <w:t>试验导则</w:t>
      </w:r>
    </w:p>
    <w:p w14:paraId="1EEE0308" w14:textId="77777777" w:rsidR="00ED4538" w:rsidRDefault="00231184">
      <w:pPr>
        <w:pStyle w:val="afff9"/>
        <w:framePr w:wrap="around" w:x="1530" w:y="5919"/>
      </w:pPr>
      <w:r>
        <w:t>Liquid waste treatment system commissioning guide</w:t>
      </w:r>
      <w:r>
        <w:rPr>
          <w:rFonts w:hint="eastAsia"/>
        </w:rPr>
        <w:t xml:space="preserve"> </w:t>
      </w:r>
      <w:r>
        <w:t>for High Temperature Gas Cooled Reactor-</w:t>
      </w:r>
      <w:proofErr w:type="spellStart"/>
      <w:r>
        <w:t>Pebblebed</w:t>
      </w:r>
      <w:proofErr w:type="spellEnd"/>
      <w:r>
        <w:t xml:space="preserve"> Modules</w:t>
      </w:r>
    </w:p>
    <w:p w14:paraId="2BF70EB1" w14:textId="77777777" w:rsidR="00ED4538" w:rsidRDefault="00231184">
      <w:pPr>
        <w:pStyle w:val="afff8"/>
        <w:framePr w:wrap="around" w:x="1530" w:y="5919"/>
      </w:pPr>
      <w:r>
        <w:fldChar w:fldCharType="begin">
          <w:ffData>
            <w:name w:val="YZBS"/>
            <w:enabled/>
            <w:calcOnExit w:val="0"/>
            <w:textInput>
              <w:default w:val="征求意见稿"/>
            </w:textInput>
          </w:ffData>
        </w:fldChar>
      </w:r>
      <w:bookmarkStart w:id="4" w:name="YZBS"/>
      <w:r>
        <w:instrText xml:space="preserve"> FORMTEXT </w:instrText>
      </w:r>
      <w:r>
        <w:fldChar w:fldCharType="separate"/>
      </w:r>
      <w:r>
        <w:rPr>
          <w:rFonts w:hint="eastAsia"/>
        </w:rPr>
        <w:t>征求意见稿</w:t>
      </w:r>
      <w:r>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ED4538" w14:paraId="2B7A6590" w14:textId="77777777">
        <w:tc>
          <w:tcPr>
            <w:tcW w:w="9855" w:type="dxa"/>
            <w:tcBorders>
              <w:top w:val="nil"/>
              <w:left w:val="nil"/>
              <w:bottom w:val="nil"/>
              <w:right w:val="nil"/>
            </w:tcBorders>
          </w:tcPr>
          <w:p w14:paraId="3FFB6C66" w14:textId="77777777" w:rsidR="00ED4538" w:rsidRDefault="00231184">
            <w:pPr>
              <w:pStyle w:val="affff6"/>
              <w:framePr w:wrap="around" w:x="1530" w:y="5919"/>
            </w:pPr>
            <w:r>
              <w:rPr>
                <w:noProof/>
              </w:rPr>
              <mc:AlternateContent>
                <mc:Choice Requires="wps">
                  <w:drawing>
                    <wp:anchor distT="0" distB="0" distL="114300" distR="114300" simplePos="0" relativeHeight="251663360" behindDoc="1" locked="1" layoutInCell="1" allowOverlap="1" wp14:anchorId="3C09A171" wp14:editId="588351E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Fia6S1QAAAAoBAAAPAAAAAAAAAAEAIAAAACIAAABk&#10;cnMvZG93bnJldi54bWxQSwECFAAUAAAACACHTuJAbG1PugkCAAAgBAAADgAAAAAAAAABACAAAAAk&#10;AQAAZHJzL2Uyb0RvYy54bWxQSwUGAAAAAAYABgBZAQAAnw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40E8F8CF" wp14:editId="449DEF65">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mo="http://schemas.microsoft.com/office/mac/office/2008/main" xmlns:mv="urn:schemas-microsoft-com:mac:vml"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GL5dYAAAAJAQAADwAAAAAAAAABACAAAAAiAAAA&#10;ZHJzL2Rvd25yZXYueG1sUEsBAhQAFAAAAAgAh07iQBxxlwgJAgAAIAQAAA4AAAAAAAAAAQAgAAAA&#10;JQEAAGRycy9lMm9Eb2MueG1sUEsFBgAAAAAGAAYAWQEAAKAFAAAAAA==&#10;">
                      <v:fill on="t" focussize="0,0"/>
                      <v:stroke on="f"/>
                      <v:imagedata o:title=""/>
                      <o:lock v:ext="edit" aspectratio="f"/>
                    </v:rect>
                  </w:pict>
                </mc:Fallback>
              </mc:AlternateContent>
            </w:r>
          </w:p>
        </w:tc>
      </w:tr>
      <w:tr w:rsidR="00ED4538" w14:paraId="6D4DEFF1" w14:textId="77777777">
        <w:tc>
          <w:tcPr>
            <w:tcW w:w="9855" w:type="dxa"/>
            <w:tcBorders>
              <w:top w:val="nil"/>
              <w:left w:val="nil"/>
              <w:bottom w:val="nil"/>
              <w:right w:val="nil"/>
            </w:tcBorders>
          </w:tcPr>
          <w:p w14:paraId="11971D5B" w14:textId="77777777" w:rsidR="00ED4538" w:rsidRDefault="00231184">
            <w:pPr>
              <w:pStyle w:val="affffd"/>
              <w:framePr w:wrap="around" w:x="1530" w:y="5919"/>
            </w:pPr>
            <w:r>
              <w:fldChar w:fldCharType="begin">
                <w:ffData>
                  <w:name w:val="WCRQ"/>
                  <w:enabled/>
                  <w:calcOnExit w:val="0"/>
                  <w:textInput>
                    <w:default w:val="2022.11.27"/>
                  </w:textInput>
                </w:ffData>
              </w:fldChar>
            </w:r>
            <w:bookmarkStart w:id="5" w:name="WCRQ"/>
            <w:r>
              <w:instrText xml:space="preserve"> FORMTEXT </w:instrText>
            </w:r>
            <w:r>
              <w:fldChar w:fldCharType="separate"/>
            </w:r>
            <w:r>
              <w:t>2022.12.07</w:t>
            </w:r>
            <w:r>
              <w:fldChar w:fldCharType="end"/>
            </w:r>
            <w:bookmarkEnd w:id="5"/>
          </w:p>
        </w:tc>
      </w:tr>
    </w:tbl>
    <w:bookmarkStart w:id="6" w:name="FY"/>
    <w:p w14:paraId="61FAE01E" w14:textId="77777777" w:rsidR="00ED4538" w:rsidRDefault="00231184">
      <w:pPr>
        <w:pStyle w:val="affffff2"/>
        <w:framePr w:wrap="around" w:hAnchor="page" w:x="1250" w:y="14186"/>
      </w:pPr>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6"/>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rPr>
          <w:rFonts w:hint="eastAsia"/>
        </w:rPr>
        <w:t>发布</w:t>
      </w:r>
      <w:r>
        <w:rPr>
          <w:noProof/>
        </w:rPr>
        <mc:AlternateContent>
          <mc:Choice Requires="wps">
            <w:drawing>
              <wp:anchor distT="0" distB="0" distL="114300" distR="114300" simplePos="0" relativeHeight="251659264" behindDoc="0" locked="1" layoutInCell="1" allowOverlap="1" wp14:anchorId="79F5D97E" wp14:editId="67A5B4E0">
                <wp:simplePos x="0" y="0"/>
                <wp:positionH relativeFrom="column">
                  <wp:posOffset>-635</wp:posOffset>
                </wp:positionH>
                <wp:positionV relativeFrom="page">
                  <wp:posOffset>9251950</wp:posOffset>
                </wp:positionV>
                <wp:extent cx="6120130" cy="0"/>
                <wp:effectExtent l="8890" t="3175" r="5080" b="6350"/>
                <wp:wrapNone/>
                <wp:docPr id="2"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mo="http://schemas.microsoft.com/office/mac/office/2008/main" xmlns:mv="urn:schemas-microsoft-com:mac:vml" xmlns:wpsCustomData="http://www.wps.cn/officeDocument/2013/wpsCustomData">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WHazzWAAAACwEAAA8AAAAAAAAAAQAg&#10;AAAAIgAAAGRycy9kb3ducmV2LnhtbFBLAQIUABQAAAAIAIdO4kCpvjL/1wEAAKIDAAAOAAAAAAAA&#10;AAEAIAAAACUBAABkcnMvZTJvRG9jLnhtbFBLBQYAAAAABgAGAFkBAABuBQAAAAA=&#10;">
                <v:fill on="f" focussize="0,0"/>
                <v:stroke color="#000000" joinstyle="round"/>
                <v:imagedata o:title=""/>
                <o:lock v:ext="edit" aspectratio="f"/>
                <w10:anchorlock/>
              </v:line>
            </w:pict>
          </mc:Fallback>
        </mc:AlternateContent>
      </w:r>
    </w:p>
    <w:bookmarkStart w:id="8" w:name="SY"/>
    <w:p w14:paraId="7074CA91" w14:textId="77777777" w:rsidR="00ED4538" w:rsidRDefault="00231184">
      <w:pPr>
        <w:pStyle w:val="affffffe"/>
        <w:framePr w:wrap="around" w:hAnchor="page" w:x="7392" w:y="14196"/>
      </w:pPr>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4B8C1D8D" w14:textId="77777777" w:rsidR="00ED4538" w:rsidRDefault="00231184">
      <w:pPr>
        <w:pStyle w:val="afffffa"/>
        <w:framePr w:wrap="around"/>
      </w:pPr>
      <w:r>
        <w:rPr>
          <w:rFonts w:hint="eastAsia"/>
        </w:rPr>
        <w:t>中国核能行业协会</w:t>
      </w:r>
      <w:r>
        <w:rPr>
          <w:rFonts w:ascii="Cambria Math" w:hAnsi="Cambria Math" w:cs="Cambria Math"/>
        </w:rPr>
        <w:t>   </w:t>
      </w:r>
      <w:r>
        <w:rPr>
          <w:rStyle w:val="afff7"/>
          <w:rFonts w:hint="eastAsia"/>
        </w:rPr>
        <w:t>发布</w:t>
      </w:r>
    </w:p>
    <w:p w14:paraId="5956943F" w14:textId="77777777" w:rsidR="00ED4538" w:rsidRDefault="00231184">
      <w:pPr>
        <w:pStyle w:val="afff0"/>
        <w:sectPr w:rsidR="00ED4538">
          <w:headerReference w:type="even" r:id="rId9"/>
          <w:footerReference w:type="even" r:id="rId10"/>
          <w:pgSz w:w="11906" w:h="16838"/>
          <w:pgMar w:top="567" w:right="1134" w:bottom="1134" w:left="1417" w:header="0" w:footer="0" w:gutter="0"/>
          <w:pgNumType w:start="1"/>
          <w:cols w:space="720"/>
          <w:docGrid w:type="lines" w:linePitch="312"/>
        </w:sectPr>
      </w:pPr>
      <w:r>
        <w:rPr>
          <w:noProof/>
        </w:rPr>
        <mc:AlternateContent>
          <mc:Choice Requires="wps">
            <w:drawing>
              <wp:anchor distT="0" distB="0" distL="114300" distR="114300" simplePos="0" relativeHeight="251660288" behindDoc="0" locked="0" layoutInCell="1" allowOverlap="1" wp14:anchorId="5B18EA30" wp14:editId="65DD1418">
                <wp:simplePos x="0" y="0"/>
                <wp:positionH relativeFrom="column">
                  <wp:posOffset>-635</wp:posOffset>
                </wp:positionH>
                <wp:positionV relativeFrom="paragraph">
                  <wp:posOffset>2339975</wp:posOffset>
                </wp:positionV>
                <wp:extent cx="6120130" cy="0"/>
                <wp:effectExtent l="3810" t="4445" r="635" b="5080"/>
                <wp:wrapNone/>
                <wp:docPr id="1"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mo="http://schemas.microsoft.com/office/mac/office/2008/main" xmlns:mv="urn:schemas-microsoft-com:mac:vml" xmlns:wpsCustomData="http://www.wps.cn/officeDocument/2013/wpsCustomData">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QkHiX9cAAAAJAQAADwAAAAAAAAABACAA&#10;AAAiAAAAZHJzL2Rvd25yZXYueG1sUEsBAhQAFAAAAAgAh07iQCziP77VAQAAogMAAA4AAAAAAAAA&#10;AQAgAAAAJgEAAGRycy9lMm9Eb2MueG1sUEsFBgAAAAAGAAYAWQEAAG0FAAAAAA==&#10;">
                <v:fill on="f" focussize="0,0"/>
                <v:stroke color="#000000" joinstyle="round"/>
                <v:imagedata o:title=""/>
                <o:lock v:ext="edit" aspectratio="f"/>
              </v:line>
            </w:pict>
          </mc:Fallback>
        </mc:AlternateContent>
      </w:r>
    </w:p>
    <w:p w14:paraId="69820F8C" w14:textId="77777777" w:rsidR="00ED4538" w:rsidRDefault="00231184">
      <w:pPr>
        <w:pStyle w:val="affff3"/>
      </w:pPr>
      <w:bookmarkStart w:id="11" w:name="_Toc193044577"/>
      <w:bookmarkStart w:id="12" w:name="_Toc193044515"/>
      <w:bookmarkStart w:id="13" w:name="_Toc46228652"/>
      <w:bookmarkStart w:id="14" w:name="_Toc118463022"/>
      <w:bookmarkStart w:id="15" w:name="_Toc118463203"/>
      <w:bookmarkStart w:id="16" w:name="_Toc118462985"/>
      <w:bookmarkStart w:id="17" w:name="_Toc118463177"/>
      <w:bookmarkStart w:id="18" w:name="_Toc193046470"/>
      <w:r>
        <w:rPr>
          <w:rFonts w:hint="eastAsia"/>
        </w:rPr>
        <w:lastRenderedPageBreak/>
        <w:t>目</w:t>
      </w:r>
      <w:bookmarkStart w:id="19" w:name="BKML"/>
      <w:r>
        <w:t>  </w:t>
      </w:r>
      <w:r>
        <w:rPr>
          <w:rFonts w:hint="eastAsia"/>
        </w:rPr>
        <w:t>次</w:t>
      </w:r>
      <w:bookmarkEnd w:id="19"/>
    </w:p>
    <w:p w14:paraId="2CC30F80" w14:textId="2B21D842" w:rsidR="00A821F4" w:rsidRDefault="00231184">
      <w:pPr>
        <w:pStyle w:val="TOC1"/>
        <w:tabs>
          <w:tab w:val="right" w:leader="dot" w:pos="9345"/>
        </w:tabs>
        <w:rPr>
          <w:rFonts w:asciiTheme="minorHAnsi" w:eastAsiaTheme="minorEastAsia" w:hAnsiTheme="minorHAnsi" w:cstheme="minorBidi"/>
          <w:noProof/>
          <w:szCs w:val="22"/>
        </w:rPr>
      </w:pPr>
      <w:r>
        <w:rPr>
          <w:szCs w:val="21"/>
        </w:rPr>
        <w:fldChar w:fldCharType="begin"/>
      </w:r>
      <w:r>
        <w:rPr>
          <w:szCs w:val="21"/>
        </w:rPr>
        <w:instrText xml:space="preserve"> TOC \h \z \t"</w:instrText>
      </w:r>
      <w:r>
        <w:rPr>
          <w:szCs w:val="21"/>
        </w:rPr>
        <w:instrText>前言、引言标题</w:instrText>
      </w:r>
      <w:r>
        <w:rPr>
          <w:szCs w:val="21"/>
        </w:rPr>
        <w:instrText>,1,</w:instrText>
      </w:r>
      <w:r>
        <w:rPr>
          <w:szCs w:val="21"/>
        </w:rPr>
        <w:instrText>参考文献、索引标题</w:instrText>
      </w:r>
      <w:r>
        <w:rPr>
          <w:szCs w:val="21"/>
        </w:rPr>
        <w:instrText>,1,</w:instrText>
      </w:r>
      <w:r>
        <w:rPr>
          <w:szCs w:val="21"/>
        </w:rPr>
        <w:instrText>章标题</w:instrText>
      </w:r>
      <w:r>
        <w:rPr>
          <w:szCs w:val="21"/>
        </w:rPr>
        <w:instrText>,1,</w:instrText>
      </w:r>
      <w:r>
        <w:rPr>
          <w:szCs w:val="21"/>
        </w:rPr>
        <w:instrText>参考文献</w:instrText>
      </w:r>
      <w:r>
        <w:rPr>
          <w:szCs w:val="21"/>
        </w:rPr>
        <w:instrText>,1,</w:instrText>
      </w:r>
      <w:r>
        <w:rPr>
          <w:szCs w:val="21"/>
        </w:rPr>
        <w:instrText>附录标识</w:instrText>
      </w:r>
      <w:r>
        <w:rPr>
          <w:szCs w:val="21"/>
        </w:rPr>
        <w:instrText>,1,</w:instrText>
      </w:r>
      <w:r>
        <w:rPr>
          <w:szCs w:val="21"/>
        </w:rPr>
        <w:instrText>附录章标题</w:instrText>
      </w:r>
      <w:r>
        <w:rPr>
          <w:szCs w:val="21"/>
        </w:rPr>
        <w:instrText xml:space="preserve">, 3" \* MERGEFORMAT  \* MERGEFORMAT </w:instrText>
      </w:r>
      <w:r>
        <w:rPr>
          <w:szCs w:val="21"/>
        </w:rPr>
        <w:fldChar w:fldCharType="separate"/>
      </w:r>
      <w:hyperlink w:anchor="_Toc123060508" w:history="1">
        <w:r w:rsidR="00A821F4" w:rsidRPr="001B6C32">
          <w:rPr>
            <w:rStyle w:val="afff4"/>
            <w:noProof/>
          </w:rPr>
          <w:t>前</w:t>
        </w:r>
        <w:r w:rsidR="00A821F4" w:rsidRPr="001B6C32">
          <w:rPr>
            <w:rStyle w:val="afff4"/>
            <w:rFonts w:ascii="Cambria Math" w:hAnsi="Cambria Math" w:cs="Cambria Math"/>
            <w:noProof/>
          </w:rPr>
          <w:t>  </w:t>
        </w:r>
        <w:r w:rsidR="00A821F4" w:rsidRPr="001B6C32">
          <w:rPr>
            <w:rStyle w:val="afff4"/>
            <w:noProof/>
          </w:rPr>
          <w:t>言</w:t>
        </w:r>
        <w:r w:rsidR="00A821F4">
          <w:rPr>
            <w:noProof/>
            <w:webHidden/>
          </w:rPr>
          <w:tab/>
        </w:r>
        <w:r w:rsidR="00A821F4">
          <w:rPr>
            <w:noProof/>
            <w:webHidden/>
          </w:rPr>
          <w:fldChar w:fldCharType="begin"/>
        </w:r>
        <w:r w:rsidR="00A821F4">
          <w:rPr>
            <w:noProof/>
            <w:webHidden/>
          </w:rPr>
          <w:instrText xml:space="preserve"> PAGEREF _Toc123060508 \h </w:instrText>
        </w:r>
        <w:r w:rsidR="00A821F4">
          <w:rPr>
            <w:noProof/>
            <w:webHidden/>
          </w:rPr>
        </w:r>
        <w:r w:rsidR="00A821F4">
          <w:rPr>
            <w:noProof/>
            <w:webHidden/>
          </w:rPr>
          <w:fldChar w:fldCharType="separate"/>
        </w:r>
        <w:r w:rsidR="00A821F4">
          <w:rPr>
            <w:noProof/>
            <w:webHidden/>
          </w:rPr>
          <w:t>II</w:t>
        </w:r>
        <w:r w:rsidR="00A821F4">
          <w:rPr>
            <w:noProof/>
            <w:webHidden/>
          </w:rPr>
          <w:fldChar w:fldCharType="end"/>
        </w:r>
      </w:hyperlink>
    </w:p>
    <w:p w14:paraId="523661CA" w14:textId="04C47CBA" w:rsidR="00A821F4" w:rsidRDefault="00000000">
      <w:pPr>
        <w:pStyle w:val="TOC1"/>
        <w:tabs>
          <w:tab w:val="right" w:leader="dot" w:pos="9345"/>
        </w:tabs>
        <w:rPr>
          <w:rFonts w:asciiTheme="minorHAnsi" w:eastAsiaTheme="minorEastAsia" w:hAnsiTheme="minorHAnsi" w:cstheme="minorBidi"/>
          <w:noProof/>
          <w:szCs w:val="22"/>
        </w:rPr>
      </w:pPr>
      <w:hyperlink w:anchor="_Toc123060509" w:history="1">
        <w:r w:rsidR="00A821F4" w:rsidRPr="001B6C32">
          <w:rPr>
            <w:rStyle w:val="afff4"/>
            <w:noProof/>
          </w:rPr>
          <w:t xml:space="preserve">1 </w:t>
        </w:r>
        <w:r w:rsidR="00A821F4" w:rsidRPr="001B6C32">
          <w:rPr>
            <w:rStyle w:val="afff4"/>
            <w:noProof/>
          </w:rPr>
          <w:t>范围</w:t>
        </w:r>
        <w:r w:rsidR="00A821F4">
          <w:rPr>
            <w:noProof/>
            <w:webHidden/>
          </w:rPr>
          <w:tab/>
        </w:r>
        <w:r w:rsidR="00A821F4">
          <w:rPr>
            <w:noProof/>
            <w:webHidden/>
          </w:rPr>
          <w:fldChar w:fldCharType="begin"/>
        </w:r>
        <w:r w:rsidR="00A821F4">
          <w:rPr>
            <w:noProof/>
            <w:webHidden/>
          </w:rPr>
          <w:instrText xml:space="preserve"> PAGEREF _Toc123060509 \h </w:instrText>
        </w:r>
        <w:r w:rsidR="00A821F4">
          <w:rPr>
            <w:noProof/>
            <w:webHidden/>
          </w:rPr>
        </w:r>
        <w:r w:rsidR="00A821F4">
          <w:rPr>
            <w:noProof/>
            <w:webHidden/>
          </w:rPr>
          <w:fldChar w:fldCharType="separate"/>
        </w:r>
        <w:r w:rsidR="00A821F4">
          <w:rPr>
            <w:noProof/>
            <w:webHidden/>
          </w:rPr>
          <w:t>1</w:t>
        </w:r>
        <w:r w:rsidR="00A821F4">
          <w:rPr>
            <w:noProof/>
            <w:webHidden/>
          </w:rPr>
          <w:fldChar w:fldCharType="end"/>
        </w:r>
      </w:hyperlink>
    </w:p>
    <w:p w14:paraId="0B525662" w14:textId="214714FE" w:rsidR="00A821F4" w:rsidRDefault="00000000">
      <w:pPr>
        <w:pStyle w:val="TOC1"/>
        <w:tabs>
          <w:tab w:val="right" w:leader="dot" w:pos="9345"/>
        </w:tabs>
        <w:rPr>
          <w:rFonts w:asciiTheme="minorHAnsi" w:eastAsiaTheme="minorEastAsia" w:hAnsiTheme="minorHAnsi" w:cstheme="minorBidi"/>
          <w:noProof/>
          <w:szCs w:val="22"/>
        </w:rPr>
      </w:pPr>
      <w:hyperlink w:anchor="_Toc123060510" w:history="1">
        <w:r w:rsidR="00A821F4" w:rsidRPr="001B6C32">
          <w:rPr>
            <w:rStyle w:val="afff4"/>
            <w:noProof/>
          </w:rPr>
          <w:t xml:space="preserve">2 </w:t>
        </w:r>
        <w:r w:rsidR="00A821F4" w:rsidRPr="001B6C32">
          <w:rPr>
            <w:rStyle w:val="afff4"/>
            <w:noProof/>
          </w:rPr>
          <w:t>规范性引用文件</w:t>
        </w:r>
        <w:r w:rsidR="00A821F4">
          <w:rPr>
            <w:noProof/>
            <w:webHidden/>
          </w:rPr>
          <w:tab/>
        </w:r>
        <w:r w:rsidR="00A821F4">
          <w:rPr>
            <w:noProof/>
            <w:webHidden/>
          </w:rPr>
          <w:fldChar w:fldCharType="begin"/>
        </w:r>
        <w:r w:rsidR="00A821F4">
          <w:rPr>
            <w:noProof/>
            <w:webHidden/>
          </w:rPr>
          <w:instrText xml:space="preserve"> PAGEREF _Toc123060510 \h </w:instrText>
        </w:r>
        <w:r w:rsidR="00A821F4">
          <w:rPr>
            <w:noProof/>
            <w:webHidden/>
          </w:rPr>
        </w:r>
        <w:r w:rsidR="00A821F4">
          <w:rPr>
            <w:noProof/>
            <w:webHidden/>
          </w:rPr>
          <w:fldChar w:fldCharType="separate"/>
        </w:r>
        <w:r w:rsidR="00A821F4">
          <w:rPr>
            <w:noProof/>
            <w:webHidden/>
          </w:rPr>
          <w:t>1</w:t>
        </w:r>
        <w:r w:rsidR="00A821F4">
          <w:rPr>
            <w:noProof/>
            <w:webHidden/>
          </w:rPr>
          <w:fldChar w:fldCharType="end"/>
        </w:r>
      </w:hyperlink>
    </w:p>
    <w:p w14:paraId="70C89277" w14:textId="4636E15F" w:rsidR="00A821F4" w:rsidRDefault="00000000">
      <w:pPr>
        <w:pStyle w:val="TOC1"/>
        <w:tabs>
          <w:tab w:val="right" w:leader="dot" w:pos="9345"/>
        </w:tabs>
        <w:rPr>
          <w:rFonts w:asciiTheme="minorHAnsi" w:eastAsiaTheme="minorEastAsia" w:hAnsiTheme="minorHAnsi" w:cstheme="minorBidi"/>
          <w:noProof/>
          <w:szCs w:val="22"/>
        </w:rPr>
      </w:pPr>
      <w:hyperlink w:anchor="_Toc123060511" w:history="1">
        <w:r w:rsidR="00A821F4" w:rsidRPr="001B6C32">
          <w:rPr>
            <w:rStyle w:val="afff4"/>
            <w:noProof/>
          </w:rPr>
          <w:t xml:space="preserve">3 </w:t>
        </w:r>
        <w:r w:rsidR="00A821F4" w:rsidRPr="001B6C32">
          <w:rPr>
            <w:rStyle w:val="afff4"/>
            <w:noProof/>
          </w:rPr>
          <w:t>术语和定义</w:t>
        </w:r>
        <w:r w:rsidR="00A821F4">
          <w:rPr>
            <w:noProof/>
            <w:webHidden/>
          </w:rPr>
          <w:tab/>
        </w:r>
        <w:r w:rsidR="00A821F4">
          <w:rPr>
            <w:noProof/>
            <w:webHidden/>
          </w:rPr>
          <w:fldChar w:fldCharType="begin"/>
        </w:r>
        <w:r w:rsidR="00A821F4">
          <w:rPr>
            <w:noProof/>
            <w:webHidden/>
          </w:rPr>
          <w:instrText xml:space="preserve"> PAGEREF _Toc123060511 \h </w:instrText>
        </w:r>
        <w:r w:rsidR="00A821F4">
          <w:rPr>
            <w:noProof/>
            <w:webHidden/>
          </w:rPr>
        </w:r>
        <w:r w:rsidR="00A821F4">
          <w:rPr>
            <w:noProof/>
            <w:webHidden/>
          </w:rPr>
          <w:fldChar w:fldCharType="separate"/>
        </w:r>
        <w:r w:rsidR="00A821F4">
          <w:rPr>
            <w:noProof/>
            <w:webHidden/>
          </w:rPr>
          <w:t>1</w:t>
        </w:r>
        <w:r w:rsidR="00A821F4">
          <w:rPr>
            <w:noProof/>
            <w:webHidden/>
          </w:rPr>
          <w:fldChar w:fldCharType="end"/>
        </w:r>
      </w:hyperlink>
    </w:p>
    <w:p w14:paraId="59A7C728" w14:textId="0B34F52C" w:rsidR="00A821F4" w:rsidRDefault="00000000">
      <w:pPr>
        <w:pStyle w:val="TOC1"/>
        <w:tabs>
          <w:tab w:val="right" w:leader="dot" w:pos="9345"/>
        </w:tabs>
        <w:rPr>
          <w:rFonts w:asciiTheme="minorHAnsi" w:eastAsiaTheme="minorEastAsia" w:hAnsiTheme="minorHAnsi" w:cstheme="minorBidi"/>
          <w:noProof/>
          <w:szCs w:val="22"/>
        </w:rPr>
      </w:pPr>
      <w:hyperlink w:anchor="_Toc123060512" w:history="1">
        <w:r w:rsidR="00A821F4" w:rsidRPr="001B6C32">
          <w:rPr>
            <w:rStyle w:val="afff4"/>
            <w:noProof/>
          </w:rPr>
          <w:t xml:space="preserve">4 </w:t>
        </w:r>
        <w:r w:rsidR="00A821F4" w:rsidRPr="001B6C32">
          <w:rPr>
            <w:rStyle w:val="afff4"/>
            <w:noProof/>
          </w:rPr>
          <w:t>试验项目及技术指标</w:t>
        </w:r>
        <w:r w:rsidR="00A821F4">
          <w:rPr>
            <w:noProof/>
            <w:webHidden/>
          </w:rPr>
          <w:tab/>
        </w:r>
        <w:r w:rsidR="00A821F4">
          <w:rPr>
            <w:noProof/>
            <w:webHidden/>
          </w:rPr>
          <w:fldChar w:fldCharType="begin"/>
        </w:r>
        <w:r w:rsidR="00A821F4">
          <w:rPr>
            <w:noProof/>
            <w:webHidden/>
          </w:rPr>
          <w:instrText xml:space="preserve"> PAGEREF _Toc123060512 \h </w:instrText>
        </w:r>
        <w:r w:rsidR="00A821F4">
          <w:rPr>
            <w:noProof/>
            <w:webHidden/>
          </w:rPr>
        </w:r>
        <w:r w:rsidR="00A821F4">
          <w:rPr>
            <w:noProof/>
            <w:webHidden/>
          </w:rPr>
          <w:fldChar w:fldCharType="separate"/>
        </w:r>
        <w:r w:rsidR="00A821F4">
          <w:rPr>
            <w:noProof/>
            <w:webHidden/>
          </w:rPr>
          <w:t>1</w:t>
        </w:r>
        <w:r w:rsidR="00A821F4">
          <w:rPr>
            <w:noProof/>
            <w:webHidden/>
          </w:rPr>
          <w:fldChar w:fldCharType="end"/>
        </w:r>
      </w:hyperlink>
    </w:p>
    <w:p w14:paraId="149020FA" w14:textId="14034F7D" w:rsidR="00A821F4" w:rsidRDefault="00000000">
      <w:pPr>
        <w:pStyle w:val="TOC1"/>
        <w:tabs>
          <w:tab w:val="right" w:leader="dot" w:pos="9345"/>
        </w:tabs>
        <w:rPr>
          <w:rFonts w:asciiTheme="minorHAnsi" w:eastAsiaTheme="minorEastAsia" w:hAnsiTheme="minorHAnsi" w:cstheme="minorBidi"/>
          <w:noProof/>
          <w:szCs w:val="22"/>
        </w:rPr>
      </w:pPr>
      <w:hyperlink w:anchor="_Toc123060513" w:history="1">
        <w:r w:rsidR="00A821F4" w:rsidRPr="001B6C32">
          <w:rPr>
            <w:rStyle w:val="afff4"/>
            <w:noProof/>
          </w:rPr>
          <w:t xml:space="preserve">5 </w:t>
        </w:r>
        <w:r w:rsidR="00A821F4" w:rsidRPr="001B6C32">
          <w:rPr>
            <w:rStyle w:val="afff4"/>
            <w:noProof/>
          </w:rPr>
          <w:t>试验条件及要求</w:t>
        </w:r>
        <w:r w:rsidR="00A821F4">
          <w:rPr>
            <w:noProof/>
            <w:webHidden/>
          </w:rPr>
          <w:tab/>
        </w:r>
        <w:r w:rsidR="00A821F4">
          <w:rPr>
            <w:noProof/>
            <w:webHidden/>
          </w:rPr>
          <w:fldChar w:fldCharType="begin"/>
        </w:r>
        <w:r w:rsidR="00A821F4">
          <w:rPr>
            <w:noProof/>
            <w:webHidden/>
          </w:rPr>
          <w:instrText xml:space="preserve"> PAGEREF _Toc123060513 \h </w:instrText>
        </w:r>
        <w:r w:rsidR="00A821F4">
          <w:rPr>
            <w:noProof/>
            <w:webHidden/>
          </w:rPr>
        </w:r>
        <w:r w:rsidR="00A821F4">
          <w:rPr>
            <w:noProof/>
            <w:webHidden/>
          </w:rPr>
          <w:fldChar w:fldCharType="separate"/>
        </w:r>
        <w:r w:rsidR="00A821F4">
          <w:rPr>
            <w:noProof/>
            <w:webHidden/>
          </w:rPr>
          <w:t>2</w:t>
        </w:r>
        <w:r w:rsidR="00A821F4">
          <w:rPr>
            <w:noProof/>
            <w:webHidden/>
          </w:rPr>
          <w:fldChar w:fldCharType="end"/>
        </w:r>
      </w:hyperlink>
    </w:p>
    <w:p w14:paraId="784DC952" w14:textId="6607A7CC" w:rsidR="00A821F4" w:rsidRDefault="00000000">
      <w:pPr>
        <w:pStyle w:val="TOC1"/>
        <w:tabs>
          <w:tab w:val="right" w:leader="dot" w:pos="9345"/>
        </w:tabs>
        <w:rPr>
          <w:rFonts w:asciiTheme="minorHAnsi" w:eastAsiaTheme="minorEastAsia" w:hAnsiTheme="minorHAnsi" w:cstheme="minorBidi"/>
          <w:noProof/>
          <w:szCs w:val="22"/>
        </w:rPr>
      </w:pPr>
      <w:hyperlink w:anchor="_Toc123060514" w:history="1">
        <w:r w:rsidR="00A821F4" w:rsidRPr="001B6C32">
          <w:rPr>
            <w:rStyle w:val="afff4"/>
            <w:noProof/>
          </w:rPr>
          <w:t xml:space="preserve">6 </w:t>
        </w:r>
        <w:r w:rsidR="00A821F4" w:rsidRPr="001B6C32">
          <w:rPr>
            <w:rStyle w:val="afff4"/>
            <w:noProof/>
          </w:rPr>
          <w:t>试验方法</w:t>
        </w:r>
        <w:r w:rsidR="00A821F4">
          <w:rPr>
            <w:noProof/>
            <w:webHidden/>
          </w:rPr>
          <w:tab/>
        </w:r>
        <w:r w:rsidR="00A821F4">
          <w:rPr>
            <w:noProof/>
            <w:webHidden/>
          </w:rPr>
          <w:fldChar w:fldCharType="begin"/>
        </w:r>
        <w:r w:rsidR="00A821F4">
          <w:rPr>
            <w:noProof/>
            <w:webHidden/>
          </w:rPr>
          <w:instrText xml:space="preserve"> PAGEREF _Toc123060514 \h </w:instrText>
        </w:r>
        <w:r w:rsidR="00A821F4">
          <w:rPr>
            <w:noProof/>
            <w:webHidden/>
          </w:rPr>
        </w:r>
        <w:r w:rsidR="00A821F4">
          <w:rPr>
            <w:noProof/>
            <w:webHidden/>
          </w:rPr>
          <w:fldChar w:fldCharType="separate"/>
        </w:r>
        <w:r w:rsidR="00A821F4">
          <w:rPr>
            <w:noProof/>
            <w:webHidden/>
          </w:rPr>
          <w:t>3</w:t>
        </w:r>
        <w:r w:rsidR="00A821F4">
          <w:rPr>
            <w:noProof/>
            <w:webHidden/>
          </w:rPr>
          <w:fldChar w:fldCharType="end"/>
        </w:r>
      </w:hyperlink>
    </w:p>
    <w:p w14:paraId="5B3138F6" w14:textId="579D9F0F" w:rsidR="00A821F4" w:rsidRDefault="00000000">
      <w:pPr>
        <w:pStyle w:val="TOC1"/>
        <w:tabs>
          <w:tab w:val="right" w:leader="dot" w:pos="9345"/>
        </w:tabs>
        <w:rPr>
          <w:rFonts w:asciiTheme="minorHAnsi" w:eastAsiaTheme="minorEastAsia" w:hAnsiTheme="minorHAnsi" w:cstheme="minorBidi"/>
          <w:noProof/>
          <w:szCs w:val="22"/>
        </w:rPr>
      </w:pPr>
      <w:hyperlink w:anchor="_Toc123060515" w:history="1">
        <w:r w:rsidR="00A821F4" w:rsidRPr="001B6C32">
          <w:rPr>
            <w:rStyle w:val="afff4"/>
            <w:noProof/>
          </w:rPr>
          <w:t xml:space="preserve">7 </w:t>
        </w:r>
        <w:r w:rsidR="00A821F4" w:rsidRPr="001B6C32">
          <w:rPr>
            <w:rStyle w:val="afff4"/>
            <w:noProof/>
          </w:rPr>
          <w:t>试验记录</w:t>
        </w:r>
        <w:r w:rsidR="00A821F4">
          <w:rPr>
            <w:noProof/>
            <w:webHidden/>
          </w:rPr>
          <w:tab/>
        </w:r>
        <w:r w:rsidR="00A821F4">
          <w:rPr>
            <w:noProof/>
            <w:webHidden/>
          </w:rPr>
          <w:fldChar w:fldCharType="begin"/>
        </w:r>
        <w:r w:rsidR="00A821F4">
          <w:rPr>
            <w:noProof/>
            <w:webHidden/>
          </w:rPr>
          <w:instrText xml:space="preserve"> PAGEREF _Toc123060515 \h </w:instrText>
        </w:r>
        <w:r w:rsidR="00A821F4">
          <w:rPr>
            <w:noProof/>
            <w:webHidden/>
          </w:rPr>
        </w:r>
        <w:r w:rsidR="00A821F4">
          <w:rPr>
            <w:noProof/>
            <w:webHidden/>
          </w:rPr>
          <w:fldChar w:fldCharType="separate"/>
        </w:r>
        <w:r w:rsidR="00A821F4">
          <w:rPr>
            <w:noProof/>
            <w:webHidden/>
          </w:rPr>
          <w:t>8</w:t>
        </w:r>
        <w:r w:rsidR="00A821F4">
          <w:rPr>
            <w:noProof/>
            <w:webHidden/>
          </w:rPr>
          <w:fldChar w:fldCharType="end"/>
        </w:r>
      </w:hyperlink>
    </w:p>
    <w:p w14:paraId="0A631E0C" w14:textId="409D47E2" w:rsidR="00A821F4" w:rsidRDefault="00000000">
      <w:pPr>
        <w:pStyle w:val="TOC1"/>
        <w:tabs>
          <w:tab w:val="right" w:leader="dot" w:pos="9345"/>
        </w:tabs>
        <w:rPr>
          <w:rFonts w:asciiTheme="minorHAnsi" w:eastAsiaTheme="minorEastAsia" w:hAnsiTheme="minorHAnsi" w:cstheme="minorBidi"/>
          <w:noProof/>
          <w:szCs w:val="22"/>
        </w:rPr>
      </w:pPr>
      <w:hyperlink w:anchor="_Toc123060516" w:history="1">
        <w:r w:rsidR="00A821F4" w:rsidRPr="001B6C32">
          <w:rPr>
            <w:rStyle w:val="afff4"/>
            <w:noProof/>
          </w:rPr>
          <w:t xml:space="preserve">8 </w:t>
        </w:r>
        <w:r w:rsidR="00A821F4" w:rsidRPr="001B6C32">
          <w:rPr>
            <w:rStyle w:val="afff4"/>
            <w:noProof/>
          </w:rPr>
          <w:t>试验报告</w:t>
        </w:r>
        <w:r w:rsidR="00A821F4">
          <w:rPr>
            <w:noProof/>
            <w:webHidden/>
          </w:rPr>
          <w:tab/>
        </w:r>
        <w:r w:rsidR="00A821F4">
          <w:rPr>
            <w:noProof/>
            <w:webHidden/>
          </w:rPr>
          <w:fldChar w:fldCharType="begin"/>
        </w:r>
        <w:r w:rsidR="00A821F4">
          <w:rPr>
            <w:noProof/>
            <w:webHidden/>
          </w:rPr>
          <w:instrText xml:space="preserve"> PAGEREF _Toc123060516 \h </w:instrText>
        </w:r>
        <w:r w:rsidR="00A821F4">
          <w:rPr>
            <w:noProof/>
            <w:webHidden/>
          </w:rPr>
        </w:r>
        <w:r w:rsidR="00A821F4">
          <w:rPr>
            <w:noProof/>
            <w:webHidden/>
          </w:rPr>
          <w:fldChar w:fldCharType="separate"/>
        </w:r>
        <w:r w:rsidR="00A821F4">
          <w:rPr>
            <w:noProof/>
            <w:webHidden/>
          </w:rPr>
          <w:t>8</w:t>
        </w:r>
        <w:r w:rsidR="00A821F4">
          <w:rPr>
            <w:noProof/>
            <w:webHidden/>
          </w:rPr>
          <w:fldChar w:fldCharType="end"/>
        </w:r>
      </w:hyperlink>
    </w:p>
    <w:p w14:paraId="17845C52" w14:textId="780E449D" w:rsidR="00A821F4" w:rsidRDefault="00000000">
      <w:pPr>
        <w:pStyle w:val="TOC1"/>
        <w:tabs>
          <w:tab w:val="right" w:leader="dot" w:pos="9345"/>
        </w:tabs>
        <w:rPr>
          <w:rFonts w:asciiTheme="minorHAnsi" w:eastAsiaTheme="minorEastAsia" w:hAnsiTheme="minorHAnsi" w:cstheme="minorBidi"/>
          <w:noProof/>
          <w:szCs w:val="22"/>
        </w:rPr>
      </w:pPr>
      <w:hyperlink w:anchor="_Toc123060517" w:history="1">
        <w:r w:rsidR="00A821F4" w:rsidRPr="001B6C32">
          <w:rPr>
            <w:rStyle w:val="afff4"/>
            <w:noProof/>
          </w:rPr>
          <w:t>附</w:t>
        </w:r>
        <w:r w:rsidR="00A821F4" w:rsidRPr="001B6C32">
          <w:rPr>
            <w:rStyle w:val="afff4"/>
            <w:noProof/>
          </w:rPr>
          <w:t xml:space="preserve">  </w:t>
        </w:r>
        <w:r w:rsidR="00A821F4" w:rsidRPr="001B6C32">
          <w:rPr>
            <w:rStyle w:val="afff4"/>
            <w:noProof/>
          </w:rPr>
          <w:t>录</w:t>
        </w:r>
        <w:r w:rsidR="00A821F4" w:rsidRPr="001B6C32">
          <w:rPr>
            <w:rStyle w:val="afff4"/>
            <w:noProof/>
          </w:rPr>
          <w:t xml:space="preserve">  A</w:t>
        </w:r>
        <w:r w:rsidR="00A821F4">
          <w:rPr>
            <w:noProof/>
            <w:webHidden/>
          </w:rPr>
          <w:tab/>
        </w:r>
        <w:r w:rsidR="00A821F4">
          <w:rPr>
            <w:noProof/>
            <w:webHidden/>
          </w:rPr>
          <w:fldChar w:fldCharType="begin"/>
        </w:r>
        <w:r w:rsidR="00A821F4">
          <w:rPr>
            <w:noProof/>
            <w:webHidden/>
          </w:rPr>
          <w:instrText xml:space="preserve"> PAGEREF _Toc123060517 \h </w:instrText>
        </w:r>
        <w:r w:rsidR="00A821F4">
          <w:rPr>
            <w:noProof/>
            <w:webHidden/>
          </w:rPr>
        </w:r>
        <w:r w:rsidR="00A821F4">
          <w:rPr>
            <w:noProof/>
            <w:webHidden/>
          </w:rPr>
          <w:fldChar w:fldCharType="separate"/>
        </w:r>
        <w:r w:rsidR="00A821F4">
          <w:rPr>
            <w:noProof/>
            <w:webHidden/>
          </w:rPr>
          <w:t>10</w:t>
        </w:r>
        <w:r w:rsidR="00A821F4">
          <w:rPr>
            <w:noProof/>
            <w:webHidden/>
          </w:rPr>
          <w:fldChar w:fldCharType="end"/>
        </w:r>
      </w:hyperlink>
    </w:p>
    <w:p w14:paraId="4CA9A4F0" w14:textId="1ABF18EF" w:rsidR="00ED4538" w:rsidRDefault="00231184">
      <w:pPr>
        <w:pStyle w:val="afff0"/>
      </w:pPr>
      <w:r>
        <w:rPr>
          <w:kern w:val="2"/>
          <w:szCs w:val="21"/>
        </w:rPr>
        <w:fldChar w:fldCharType="end"/>
      </w:r>
    </w:p>
    <w:p w14:paraId="23295DFD" w14:textId="77777777" w:rsidR="00ED4538" w:rsidRDefault="00231184">
      <w:pPr>
        <w:pStyle w:val="affffff1"/>
      </w:pPr>
      <w:bookmarkStart w:id="20" w:name="_Toc193047667"/>
      <w:bookmarkStart w:id="21" w:name="_Toc123060508"/>
      <w:r>
        <w:rPr>
          <w:rFonts w:hint="eastAsia"/>
        </w:rPr>
        <w:lastRenderedPageBreak/>
        <w:t>前</w:t>
      </w:r>
      <w:bookmarkStart w:id="22" w:name="BKQY"/>
      <w:r>
        <w:rPr>
          <w:rFonts w:ascii="Cambria Math" w:hAnsi="Cambria Math" w:cs="Cambria Math"/>
        </w:rPr>
        <w:t>  </w:t>
      </w:r>
      <w:r>
        <w:rPr>
          <w:rFonts w:hint="eastAsia"/>
        </w:rPr>
        <w:t>言</w:t>
      </w:r>
      <w:bookmarkEnd w:id="11"/>
      <w:bookmarkEnd w:id="12"/>
      <w:bookmarkEnd w:id="13"/>
      <w:bookmarkEnd w:id="14"/>
      <w:bookmarkEnd w:id="15"/>
      <w:bookmarkEnd w:id="16"/>
      <w:bookmarkEnd w:id="17"/>
      <w:bookmarkEnd w:id="18"/>
      <w:bookmarkEnd w:id="20"/>
      <w:bookmarkEnd w:id="21"/>
      <w:bookmarkEnd w:id="22"/>
    </w:p>
    <w:p w14:paraId="05077261" w14:textId="77777777" w:rsidR="00ED4538" w:rsidRDefault="00231184">
      <w:pPr>
        <w:pStyle w:val="afffffff0"/>
        <w:ind w:firstLine="420"/>
      </w:pPr>
      <w:r>
        <w:rPr>
          <w:rFonts w:hint="eastAsia"/>
        </w:rPr>
        <w:t>本文件按照GB/T 1.1—2020《标准化工作导则  第1部分：标准化文件的结构和起草规则》的规定起草。</w:t>
      </w:r>
    </w:p>
    <w:p w14:paraId="09BBA0F3" w14:textId="77777777" w:rsidR="00ED4538" w:rsidRDefault="00231184">
      <w:pPr>
        <w:pStyle w:val="afffffff"/>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7E1A361B" w14:textId="77777777" w:rsidR="00ED4538" w:rsidRDefault="00231184">
      <w:pPr>
        <w:pStyle w:val="afffffff"/>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本文件由中国核能行业协会提出并归口管理，技术支持单位为上海核工程研究设计院有限公司、核工业标准化研究所、苏州热工研究院有限公司。</w:t>
      </w:r>
    </w:p>
    <w:p w14:paraId="4E9AB3FA" w14:textId="2C1A0648" w:rsidR="00ED4538" w:rsidRDefault="00231184">
      <w:pPr>
        <w:pStyle w:val="afffffff"/>
        <w:spacing w:before="0" w:beforeAutospacing="0" w:after="0" w:afterAutospacing="0"/>
        <w:ind w:firstLine="420"/>
        <w:jc w:val="both"/>
        <w:rPr>
          <w:color w:val="000000"/>
          <w:sz w:val="21"/>
          <w:szCs w:val="21"/>
        </w:rPr>
      </w:pPr>
      <w:r>
        <w:rPr>
          <w:rFonts w:hint="eastAsia"/>
          <w:color w:val="000000"/>
          <w:sz w:val="21"/>
          <w:szCs w:val="21"/>
        </w:rPr>
        <w:t>本文件起草单位：</w:t>
      </w:r>
      <w:r w:rsidR="004A0802">
        <w:rPr>
          <w:color w:val="000000"/>
          <w:sz w:val="21"/>
          <w:szCs w:val="21"/>
        </w:rPr>
        <w:t xml:space="preserve"> </w:t>
      </w:r>
    </w:p>
    <w:p w14:paraId="1FF75590" w14:textId="45175DF9" w:rsidR="00ED4538" w:rsidRDefault="00231184">
      <w:pPr>
        <w:pStyle w:val="afffffff0"/>
        <w:ind w:firstLine="420"/>
      </w:pPr>
      <w:r>
        <w:rPr>
          <w:rFonts w:hint="eastAsia"/>
        </w:rPr>
        <w:t>本文件主要起草人：</w:t>
      </w:r>
      <w:r w:rsidR="004A0802">
        <w:t xml:space="preserve"> </w:t>
      </w:r>
    </w:p>
    <w:p w14:paraId="6E9A43AF" w14:textId="77777777" w:rsidR="00ED4538" w:rsidRDefault="00231184">
      <w:pPr>
        <w:pStyle w:val="afffffff0"/>
        <w:ind w:firstLine="420"/>
      </w:pPr>
      <w:r>
        <w:rPr>
          <w:rFonts w:hint="eastAsia"/>
        </w:rPr>
        <w:t>本文件为首次发布。</w:t>
      </w:r>
    </w:p>
    <w:p w14:paraId="2F2390A1" w14:textId="77777777" w:rsidR="00ED4538" w:rsidRDefault="00ED4538">
      <w:pPr>
        <w:pStyle w:val="afffffff"/>
        <w:spacing w:before="0" w:beforeAutospacing="0" w:after="0" w:afterAutospacing="0"/>
        <w:jc w:val="both"/>
        <w:rPr>
          <w:color w:val="000000"/>
          <w:sz w:val="21"/>
          <w:szCs w:val="21"/>
        </w:rPr>
        <w:sectPr w:rsidR="00ED4538">
          <w:headerReference w:type="default" r:id="rId11"/>
          <w:footerReference w:type="default" r:id="rId12"/>
          <w:pgSz w:w="11906" w:h="16838"/>
          <w:pgMar w:top="567" w:right="1134" w:bottom="1134" w:left="1417" w:header="1418" w:footer="1134" w:gutter="0"/>
          <w:pgNumType w:fmt="upperRoman" w:start="1"/>
          <w:cols w:space="720"/>
          <w:formProt w:val="0"/>
          <w:docGrid w:type="lines" w:linePitch="312"/>
        </w:sectPr>
      </w:pPr>
    </w:p>
    <w:p w14:paraId="0270344D" w14:textId="77777777" w:rsidR="00ED4538" w:rsidRDefault="00231184">
      <w:pPr>
        <w:pStyle w:val="affff3"/>
      </w:pPr>
      <w:r>
        <w:lastRenderedPageBreak/>
        <w:t>高温气冷堆核动力厂</w:t>
      </w:r>
      <w:r>
        <w:rPr>
          <w:rFonts w:hint="eastAsia"/>
        </w:rPr>
        <w:t>液体废物处理</w:t>
      </w:r>
      <w:r>
        <w:t>系统试验导则</w:t>
      </w:r>
    </w:p>
    <w:p w14:paraId="25933036" w14:textId="77777777" w:rsidR="00ED4538" w:rsidRDefault="00231184">
      <w:pPr>
        <w:pStyle w:val="a4"/>
        <w:ind w:left="0"/>
      </w:pPr>
      <w:bookmarkStart w:id="23" w:name="_Toc475687365"/>
      <w:bookmarkStart w:id="24" w:name="_Toc46228654"/>
      <w:bookmarkStart w:id="25" w:name="_Toc118462986"/>
      <w:bookmarkStart w:id="26" w:name="_Toc118463023"/>
      <w:bookmarkStart w:id="27" w:name="_Toc193044578"/>
      <w:bookmarkStart w:id="28" w:name="_Toc193044517"/>
      <w:bookmarkStart w:id="29" w:name="_Toc118463178"/>
      <w:bookmarkStart w:id="30" w:name="_Toc118463204"/>
      <w:bookmarkStart w:id="31" w:name="_Toc193046471"/>
      <w:bookmarkStart w:id="32" w:name="_Toc193047668"/>
      <w:bookmarkStart w:id="33" w:name="_Toc123060509"/>
      <w:r>
        <w:rPr>
          <w:rFonts w:hint="eastAsia"/>
        </w:rPr>
        <w:t>范围</w:t>
      </w:r>
      <w:bookmarkEnd w:id="23"/>
      <w:bookmarkEnd w:id="24"/>
      <w:bookmarkEnd w:id="25"/>
      <w:bookmarkEnd w:id="26"/>
      <w:bookmarkEnd w:id="27"/>
      <w:bookmarkEnd w:id="28"/>
      <w:bookmarkEnd w:id="29"/>
      <w:bookmarkEnd w:id="30"/>
      <w:bookmarkEnd w:id="31"/>
      <w:bookmarkEnd w:id="32"/>
      <w:bookmarkEnd w:id="33"/>
    </w:p>
    <w:p w14:paraId="1AAD50FA" w14:textId="77777777" w:rsidR="00ED4538" w:rsidRDefault="00231184">
      <w:pPr>
        <w:pStyle w:val="afff0"/>
        <w:rPr>
          <w:rFonts w:hAnsi="宋体"/>
        </w:rPr>
      </w:pPr>
      <w:r>
        <w:rPr>
          <w:rFonts w:hAnsi="宋体" w:hint="eastAsia"/>
        </w:rPr>
        <w:t>本文件规定了高温气冷堆核动力厂液体废物处理系统的调试项目、验收准则及试验方法。</w:t>
      </w:r>
    </w:p>
    <w:p w14:paraId="06084AA2" w14:textId="77777777" w:rsidR="00ED4538" w:rsidRDefault="00231184">
      <w:pPr>
        <w:pStyle w:val="afff0"/>
        <w:rPr>
          <w:rFonts w:hAnsi="宋体"/>
        </w:rPr>
      </w:pPr>
      <w:r>
        <w:rPr>
          <w:rFonts w:hAnsi="宋体" w:hint="eastAsia"/>
        </w:rPr>
        <w:t>本文件适用于高温气冷堆核动力厂液体废物处理系统调试的技术指导工作。</w:t>
      </w:r>
    </w:p>
    <w:p w14:paraId="0723EB18" w14:textId="77777777" w:rsidR="00ED4538" w:rsidRDefault="00231184">
      <w:pPr>
        <w:pStyle w:val="a4"/>
        <w:ind w:left="0"/>
      </w:pPr>
      <w:bookmarkStart w:id="34" w:name="_Toc118463179"/>
      <w:bookmarkStart w:id="35" w:name="_Toc475687366"/>
      <w:bookmarkStart w:id="36" w:name="_Toc193044579"/>
      <w:bookmarkStart w:id="37" w:name="_Toc46228655"/>
      <w:bookmarkStart w:id="38" w:name="_Toc193044518"/>
      <w:bookmarkStart w:id="39" w:name="_Toc118462987"/>
      <w:bookmarkStart w:id="40" w:name="_Toc118463024"/>
      <w:bookmarkStart w:id="41" w:name="_Toc193046472"/>
      <w:bookmarkStart w:id="42" w:name="_Toc193047669"/>
      <w:bookmarkStart w:id="43" w:name="_Toc118463205"/>
      <w:bookmarkStart w:id="44" w:name="_Toc123060510"/>
      <w:r>
        <w:rPr>
          <w:rFonts w:hint="eastAsia"/>
        </w:rPr>
        <w:t>规范性引用文件</w:t>
      </w:r>
      <w:bookmarkEnd w:id="34"/>
      <w:bookmarkEnd w:id="35"/>
      <w:bookmarkEnd w:id="36"/>
      <w:bookmarkEnd w:id="37"/>
      <w:bookmarkEnd w:id="38"/>
      <w:bookmarkEnd w:id="39"/>
      <w:bookmarkEnd w:id="40"/>
      <w:bookmarkEnd w:id="41"/>
      <w:bookmarkEnd w:id="42"/>
      <w:bookmarkEnd w:id="43"/>
      <w:bookmarkEnd w:id="44"/>
    </w:p>
    <w:p w14:paraId="4D820B49" w14:textId="2714FBE8" w:rsidR="00ED4538" w:rsidRDefault="00231184">
      <w:pPr>
        <w:pStyle w:val="afff0"/>
        <w:rPr>
          <w:rFonts w:hAnsi="宋体"/>
        </w:rPr>
      </w:pPr>
      <w:r>
        <w:rPr>
          <w:rFonts w:hAnsi="宋体" w:hint="eastAsia"/>
        </w:rPr>
        <w:t>本文件没有规范性引用文件。</w:t>
      </w:r>
    </w:p>
    <w:p w14:paraId="10F7E130" w14:textId="77777777" w:rsidR="00ED4538" w:rsidRDefault="00231184">
      <w:pPr>
        <w:pStyle w:val="a4"/>
        <w:ind w:left="0"/>
      </w:pPr>
      <w:bookmarkStart w:id="45" w:name="_Toc475687367"/>
      <w:bookmarkStart w:id="46" w:name="_Toc193047670"/>
      <w:bookmarkStart w:id="47" w:name="_Toc123060511"/>
      <w:bookmarkStart w:id="48" w:name="_Toc45443101"/>
      <w:bookmarkStart w:id="49" w:name="_Toc36497190"/>
      <w:bookmarkStart w:id="50" w:name="_Toc48056423"/>
      <w:bookmarkStart w:id="51" w:name="_Toc12215098"/>
      <w:bookmarkStart w:id="52" w:name="_Toc36497221"/>
      <w:bookmarkStart w:id="53" w:name="_Toc12216455"/>
      <w:bookmarkStart w:id="54" w:name="_Toc193043678"/>
      <w:bookmarkStart w:id="55" w:name="_Toc193044778"/>
      <w:bookmarkStart w:id="56" w:name="_Toc48056494"/>
      <w:bookmarkStart w:id="57" w:name="_Toc12215442"/>
      <w:bookmarkStart w:id="58" w:name="_Toc193044519"/>
      <w:bookmarkStart w:id="59" w:name="_Toc193044580"/>
      <w:bookmarkStart w:id="60" w:name="_Toc193045389"/>
      <w:bookmarkStart w:id="61" w:name="_Toc118462988"/>
      <w:bookmarkStart w:id="62" w:name="_Toc118463025"/>
      <w:bookmarkStart w:id="63" w:name="_Toc118463206"/>
      <w:bookmarkStart w:id="64" w:name="_Toc118463180"/>
      <w:bookmarkStart w:id="65" w:name="_Toc193046473"/>
      <w:bookmarkEnd w:id="45"/>
      <w:r>
        <w:rPr>
          <w:rFonts w:hint="eastAsia"/>
        </w:rPr>
        <w:t>术语和定义</w:t>
      </w:r>
      <w:bookmarkEnd w:id="46"/>
      <w:bookmarkEnd w:id="47"/>
    </w:p>
    <w:p w14:paraId="1086B6F9" w14:textId="77777777" w:rsidR="00ED4538" w:rsidRDefault="00231184">
      <w:pPr>
        <w:pStyle w:val="afff0"/>
      </w:pPr>
      <w:r>
        <w:rPr>
          <w:rFonts w:hint="eastAsia"/>
        </w:rPr>
        <w:t>下列术语和定义适用于本文件。</w:t>
      </w:r>
    </w:p>
    <w:p w14:paraId="1B261B57" w14:textId="77777777" w:rsidR="00ED4538" w:rsidRDefault="00ED4538" w:rsidP="001A241F">
      <w:pPr>
        <w:pStyle w:val="afffffff0"/>
        <w:numPr>
          <w:ilvl w:val="0"/>
          <w:numId w:val="18"/>
        </w:numPr>
        <w:ind w:left="-420" w:firstLineChars="0" w:firstLine="420"/>
        <w:rPr>
          <w:rFonts w:ascii="Times New Roman"/>
        </w:rPr>
      </w:pPr>
      <w:bookmarkStart w:id="66" w:name="_Hlk12133768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FF3AAE1" w14:textId="2205E3AF" w:rsidR="00ED4538" w:rsidRPr="001A241F" w:rsidRDefault="00231184" w:rsidP="001A241F">
      <w:pPr>
        <w:pStyle w:val="afffffff0"/>
        <w:numPr>
          <w:ilvl w:val="255"/>
          <w:numId w:val="0"/>
        </w:numPr>
        <w:spacing w:line="360" w:lineRule="auto"/>
        <w:ind w:firstLineChars="200" w:firstLine="420"/>
        <w:rPr>
          <w:rFonts w:ascii="黑体" w:eastAsia="黑体" w:hAnsi="黑体" w:cs="黑体"/>
        </w:rPr>
      </w:pPr>
      <w:r w:rsidRPr="001A241F">
        <w:rPr>
          <w:rFonts w:ascii="黑体" w:eastAsia="黑体" w:hAnsi="黑体" w:cs="黑体" w:hint="eastAsia"/>
        </w:rPr>
        <w:t xml:space="preserve">球床模块式高温气冷堆 </w:t>
      </w:r>
      <w:r>
        <w:rPr>
          <w:rFonts w:ascii="黑体" w:eastAsia="黑体" w:hAnsi="黑体" w:cs="黑体" w:hint="eastAsia"/>
        </w:rPr>
        <w:t>h</w:t>
      </w:r>
      <w:r w:rsidRPr="001A241F">
        <w:rPr>
          <w:rFonts w:ascii="黑体" w:eastAsia="黑体" w:hAnsi="黑体" w:cs="黑体"/>
        </w:rPr>
        <w:t xml:space="preserve">igh </w:t>
      </w:r>
      <w:r>
        <w:rPr>
          <w:rFonts w:ascii="黑体" w:eastAsia="黑体" w:hAnsi="黑体" w:cs="黑体" w:hint="eastAsia"/>
        </w:rPr>
        <w:t>t</w:t>
      </w:r>
      <w:r w:rsidRPr="001A241F">
        <w:rPr>
          <w:rFonts w:ascii="黑体" w:eastAsia="黑体" w:hAnsi="黑体" w:cs="黑体"/>
        </w:rPr>
        <w:t xml:space="preserve">emperature </w:t>
      </w:r>
      <w:r>
        <w:rPr>
          <w:rFonts w:ascii="黑体" w:eastAsia="黑体" w:hAnsi="黑体" w:cs="黑体" w:hint="eastAsia"/>
        </w:rPr>
        <w:t>g</w:t>
      </w:r>
      <w:r w:rsidRPr="001A241F">
        <w:rPr>
          <w:rFonts w:ascii="黑体" w:eastAsia="黑体" w:hAnsi="黑体" w:cs="黑体"/>
        </w:rPr>
        <w:t xml:space="preserve">as </w:t>
      </w:r>
      <w:r>
        <w:rPr>
          <w:rFonts w:ascii="黑体" w:eastAsia="黑体" w:hAnsi="黑体" w:cs="黑体" w:hint="eastAsia"/>
        </w:rPr>
        <w:t>c</w:t>
      </w:r>
      <w:r w:rsidRPr="001A241F">
        <w:rPr>
          <w:rFonts w:ascii="黑体" w:eastAsia="黑体" w:hAnsi="黑体" w:cs="黑体"/>
        </w:rPr>
        <w:t xml:space="preserve">ooled </w:t>
      </w:r>
      <w:r>
        <w:rPr>
          <w:rFonts w:ascii="黑体" w:eastAsia="黑体" w:hAnsi="黑体" w:cs="黑体" w:hint="eastAsia"/>
        </w:rPr>
        <w:t>r</w:t>
      </w:r>
      <w:r w:rsidRPr="001A241F">
        <w:rPr>
          <w:rFonts w:ascii="黑体" w:eastAsia="黑体" w:hAnsi="黑体" w:cs="黑体"/>
        </w:rPr>
        <w:t>eactor-</w:t>
      </w:r>
      <w:proofErr w:type="spellStart"/>
      <w:r>
        <w:rPr>
          <w:rFonts w:ascii="黑体" w:eastAsia="黑体" w:hAnsi="黑体" w:cs="黑体" w:hint="eastAsia"/>
        </w:rPr>
        <w:t>p</w:t>
      </w:r>
      <w:r w:rsidRPr="001A241F">
        <w:rPr>
          <w:rFonts w:ascii="黑体" w:eastAsia="黑体" w:hAnsi="黑体" w:cs="黑体"/>
        </w:rPr>
        <w:t>ebblebed</w:t>
      </w:r>
      <w:proofErr w:type="spellEnd"/>
      <w:r w:rsidRPr="001A241F">
        <w:rPr>
          <w:rFonts w:ascii="黑体" w:eastAsia="黑体" w:hAnsi="黑体" w:cs="黑体"/>
        </w:rPr>
        <w:t xml:space="preserve"> </w:t>
      </w:r>
      <w:r>
        <w:rPr>
          <w:rFonts w:ascii="黑体" w:eastAsia="黑体" w:hAnsi="黑体" w:cs="黑体" w:hint="eastAsia"/>
        </w:rPr>
        <w:t>m</w:t>
      </w:r>
      <w:r w:rsidRPr="001A241F">
        <w:rPr>
          <w:rFonts w:ascii="黑体" w:eastAsia="黑体" w:hAnsi="黑体" w:cs="黑体" w:hint="eastAsia"/>
        </w:rPr>
        <w:t>odules，HTR-PM</w:t>
      </w:r>
    </w:p>
    <w:bookmarkEnd w:id="66"/>
    <w:p w14:paraId="61EF3E25" w14:textId="77777777" w:rsidR="00ED4538" w:rsidRDefault="00231184" w:rsidP="001A241F">
      <w:pPr>
        <w:pStyle w:val="afffffff0"/>
        <w:spacing w:line="360" w:lineRule="auto"/>
        <w:ind w:firstLine="420"/>
      </w:pPr>
      <w:r>
        <w:rPr>
          <w:rFonts w:hint="eastAsia"/>
        </w:rPr>
        <w:t>采用涂敷颗粒燃料，以石墨作慢化剂，用氦气作冷却剂，堆芯出口温度为700-1000℃的核反应堆。</w:t>
      </w:r>
    </w:p>
    <w:p w14:paraId="32300B6D" w14:textId="77777777" w:rsidR="00ED4538" w:rsidRDefault="00ED4538" w:rsidP="001A241F">
      <w:pPr>
        <w:pStyle w:val="afffffff0"/>
        <w:numPr>
          <w:ilvl w:val="0"/>
          <w:numId w:val="18"/>
        </w:numPr>
        <w:spacing w:line="360" w:lineRule="auto"/>
        <w:ind w:left="-420" w:firstLineChars="0" w:firstLine="420"/>
      </w:pPr>
    </w:p>
    <w:p w14:paraId="78332358" w14:textId="0F88B2B2" w:rsidR="00ED4538" w:rsidRPr="001A241F" w:rsidRDefault="00231184" w:rsidP="001A241F">
      <w:pPr>
        <w:pStyle w:val="afffffff0"/>
        <w:numPr>
          <w:ilvl w:val="255"/>
          <w:numId w:val="0"/>
        </w:numPr>
        <w:spacing w:line="360" w:lineRule="auto"/>
        <w:ind w:firstLineChars="200" w:firstLine="420"/>
        <w:rPr>
          <w:rFonts w:ascii="黑体" w:eastAsia="黑体" w:hAnsi="黑体" w:cs="黑体"/>
        </w:rPr>
      </w:pPr>
      <w:r w:rsidRPr="001A241F">
        <w:rPr>
          <w:rFonts w:ascii="黑体" w:eastAsia="黑体" w:hAnsi="黑体" w:cs="黑体" w:hint="eastAsia"/>
        </w:rPr>
        <w:t xml:space="preserve">液体废物处理系统 </w:t>
      </w:r>
      <w:r w:rsidRPr="001A241F">
        <w:rPr>
          <w:rFonts w:ascii="黑体" w:eastAsia="黑体" w:hAnsi="黑体" w:cs="黑体"/>
        </w:rPr>
        <w:t xml:space="preserve"> </w:t>
      </w:r>
      <w:r>
        <w:rPr>
          <w:rFonts w:ascii="黑体" w:eastAsia="黑体" w:hAnsi="黑体" w:cs="黑体" w:hint="eastAsia"/>
        </w:rPr>
        <w:t>l</w:t>
      </w:r>
      <w:r w:rsidRPr="001A241F">
        <w:rPr>
          <w:rFonts w:ascii="黑体" w:eastAsia="黑体" w:hAnsi="黑体" w:cs="黑体"/>
        </w:rPr>
        <w:t>iquid waste treatment system</w:t>
      </w:r>
    </w:p>
    <w:p w14:paraId="5CDFE380" w14:textId="77777777" w:rsidR="00ED4538" w:rsidRDefault="00231184" w:rsidP="001A241F">
      <w:pPr>
        <w:pStyle w:val="afffffff0"/>
        <w:spacing w:line="360" w:lineRule="auto"/>
        <w:ind w:firstLine="420"/>
      </w:pPr>
      <w:r>
        <w:rPr>
          <w:rFonts w:hint="eastAsia"/>
        </w:rPr>
        <w:t>用于收集和处理HTR-PM核电厂正常运行（包括预期运行事件）以及维修时产生的Ⅲ类废水和Ⅳ类废水。其中Ⅲ类废水包括集水坑和泄漏的废液、来自去污间的废液、来自实验室的废液、设备去污及地面冲洗废液；Ⅳ类废水包括洗衣房废水、淋浴间排水、生蒸汽的冷凝水。</w:t>
      </w:r>
    </w:p>
    <w:p w14:paraId="14277B25" w14:textId="77777777" w:rsidR="00ED4538" w:rsidRDefault="00231184">
      <w:pPr>
        <w:pStyle w:val="a4"/>
        <w:ind w:left="0"/>
      </w:pPr>
      <w:bookmarkStart w:id="67" w:name="_Toc111722510"/>
      <w:bookmarkStart w:id="68" w:name="_Toc123060512"/>
      <w:r>
        <w:rPr>
          <w:rFonts w:hint="eastAsia"/>
        </w:rPr>
        <w:t>试验项目及技术指标</w:t>
      </w:r>
      <w:bookmarkEnd w:id="67"/>
      <w:bookmarkEnd w:id="68"/>
    </w:p>
    <w:p w14:paraId="49AC0585" w14:textId="77777777" w:rsidR="00ED4538" w:rsidRPr="001A241F" w:rsidRDefault="00231184">
      <w:pPr>
        <w:pStyle w:val="afffffff0"/>
        <w:numPr>
          <w:ilvl w:val="0"/>
          <w:numId w:val="19"/>
        </w:numPr>
        <w:spacing w:beforeLines="50" w:before="156" w:afterLines="50" w:after="156"/>
        <w:ind w:firstLineChars="0"/>
        <w:outlineLvl w:val="1"/>
        <w:rPr>
          <w:rFonts w:ascii="黑体" w:eastAsia="黑体" w:hAnsi="黑体" w:cs="黑体"/>
        </w:rPr>
      </w:pPr>
      <w:bookmarkStart w:id="69" w:name="_Toc111722511"/>
      <w:r w:rsidRPr="001A241F">
        <w:rPr>
          <w:rFonts w:ascii="黑体" w:eastAsia="黑体" w:hAnsi="黑体" w:cs="黑体" w:hint="eastAsia"/>
        </w:rPr>
        <w:t>液体</w:t>
      </w:r>
      <w:proofErr w:type="gramStart"/>
      <w:r w:rsidRPr="001A241F">
        <w:rPr>
          <w:rFonts w:ascii="黑体" w:eastAsia="黑体" w:hAnsi="黑体" w:cs="黑体" w:hint="eastAsia"/>
        </w:rPr>
        <w:t>废物处理系统核疏水箱</w:t>
      </w:r>
      <w:proofErr w:type="gramEnd"/>
      <w:r w:rsidRPr="001A241F">
        <w:rPr>
          <w:rFonts w:ascii="黑体" w:eastAsia="黑体" w:hAnsi="黑体" w:cs="黑体" w:hint="eastAsia"/>
        </w:rPr>
        <w:t>输水试验</w:t>
      </w:r>
      <w:bookmarkEnd w:id="69"/>
    </w:p>
    <w:p w14:paraId="675C994E" w14:textId="77777777" w:rsidR="00ED4538" w:rsidRDefault="00231184">
      <w:pPr>
        <w:pStyle w:val="afffffff0"/>
        <w:spacing w:beforeLines="50" w:before="156" w:afterLines="50" w:after="156"/>
        <w:ind w:firstLine="420"/>
      </w:pPr>
      <w:proofErr w:type="gramStart"/>
      <w:r>
        <w:rPr>
          <w:rFonts w:hint="eastAsia"/>
        </w:rPr>
        <w:t>验证核疏水箱</w:t>
      </w:r>
      <w:proofErr w:type="gramEnd"/>
      <w:r>
        <w:rPr>
          <w:rFonts w:hint="eastAsia"/>
        </w:rPr>
        <w:t>输水至低放废水贮罐和监测水箱的功能。</w:t>
      </w:r>
    </w:p>
    <w:p w14:paraId="667224F1" w14:textId="77777777" w:rsidR="00ED4538" w:rsidRDefault="00231184">
      <w:pPr>
        <w:pStyle w:val="afffffff0"/>
        <w:spacing w:beforeLines="50" w:before="156" w:afterLines="50" w:after="156"/>
        <w:ind w:firstLine="420"/>
      </w:pPr>
      <w:r>
        <w:rPr>
          <w:rFonts w:hint="eastAsia"/>
        </w:rPr>
        <w:t>技术指标：</w:t>
      </w:r>
    </w:p>
    <w:p w14:paraId="44002910" w14:textId="77777777" w:rsidR="00ED4538" w:rsidRDefault="00231184">
      <w:pPr>
        <w:pStyle w:val="afffffff0"/>
        <w:spacing w:beforeLines="50" w:before="156" w:afterLines="50" w:after="156"/>
        <w:ind w:firstLine="420"/>
      </w:pPr>
      <w:proofErr w:type="gramStart"/>
      <w:r>
        <w:rPr>
          <w:rFonts w:hint="eastAsia"/>
        </w:rPr>
        <w:t>核疏水箱</w:t>
      </w:r>
      <w:proofErr w:type="gramEnd"/>
      <w:r>
        <w:rPr>
          <w:rFonts w:hint="eastAsia"/>
        </w:rPr>
        <w:t>输水功能满足设计要求（参照试验步骤），设备运转正常，能够实现自动启停。</w:t>
      </w:r>
    </w:p>
    <w:p w14:paraId="553419C9" w14:textId="77777777" w:rsidR="00ED4538" w:rsidRPr="001A241F" w:rsidRDefault="00231184">
      <w:pPr>
        <w:pStyle w:val="afffffff0"/>
        <w:numPr>
          <w:ilvl w:val="0"/>
          <w:numId w:val="19"/>
        </w:numPr>
        <w:spacing w:beforeLines="50" w:before="156" w:afterLines="50" w:after="156"/>
        <w:ind w:firstLineChars="0"/>
        <w:outlineLvl w:val="1"/>
        <w:rPr>
          <w:rFonts w:ascii="黑体" w:eastAsia="黑体" w:hAnsi="黑体" w:cs="黑体"/>
        </w:rPr>
      </w:pPr>
      <w:bookmarkStart w:id="70" w:name="_Toc111722512"/>
      <w:r w:rsidRPr="001A241F">
        <w:rPr>
          <w:rFonts w:ascii="黑体" w:eastAsia="黑体" w:hAnsi="黑体" w:cs="黑体" w:hint="eastAsia"/>
        </w:rPr>
        <w:t>液体废物处理系统弱放水集水池输水试验</w:t>
      </w:r>
      <w:bookmarkEnd w:id="70"/>
    </w:p>
    <w:p w14:paraId="4ACE1F17" w14:textId="77777777" w:rsidR="00ED4538" w:rsidRDefault="00231184">
      <w:pPr>
        <w:pStyle w:val="afffffff0"/>
        <w:spacing w:beforeLines="50" w:before="156" w:afterLines="50" w:after="156"/>
        <w:ind w:firstLine="420"/>
      </w:pPr>
      <w:r>
        <w:rPr>
          <w:rFonts w:hint="eastAsia"/>
        </w:rPr>
        <w:t>验证弱放水集水池输水至低放废水贮罐和监测水箱的功能。</w:t>
      </w:r>
    </w:p>
    <w:p w14:paraId="608BA4D9" w14:textId="77777777" w:rsidR="00ED4538" w:rsidRDefault="00231184">
      <w:pPr>
        <w:pStyle w:val="afffffff0"/>
        <w:spacing w:beforeLines="50" w:before="156" w:afterLines="50" w:after="156"/>
        <w:ind w:firstLine="420"/>
      </w:pPr>
      <w:r>
        <w:rPr>
          <w:rFonts w:hint="eastAsia"/>
        </w:rPr>
        <w:t>技术指标：</w:t>
      </w:r>
    </w:p>
    <w:p w14:paraId="683FFD75" w14:textId="77777777" w:rsidR="00ED4538" w:rsidRDefault="00231184">
      <w:pPr>
        <w:pStyle w:val="afffffff0"/>
        <w:numPr>
          <w:ilvl w:val="0"/>
          <w:numId w:val="20"/>
        </w:numPr>
        <w:spacing w:beforeLines="50" w:before="156" w:afterLines="50" w:after="156"/>
        <w:ind w:firstLineChars="0"/>
      </w:pPr>
      <w:r>
        <w:rPr>
          <w:rFonts w:hint="eastAsia"/>
        </w:rPr>
        <w:lastRenderedPageBreak/>
        <w:t>弱放水集水池输水功能满足设计要求（参照试验步骤），设备运转正常，能够实现自动启停；</w:t>
      </w:r>
    </w:p>
    <w:p w14:paraId="79EB6F88" w14:textId="77777777" w:rsidR="00ED4538" w:rsidRDefault="00231184">
      <w:pPr>
        <w:pStyle w:val="afffffff0"/>
        <w:numPr>
          <w:ilvl w:val="0"/>
          <w:numId w:val="20"/>
        </w:numPr>
        <w:spacing w:beforeLines="50" w:before="156" w:afterLines="50" w:after="156"/>
        <w:ind w:firstLineChars="0"/>
      </w:pPr>
      <w:r>
        <w:rPr>
          <w:rFonts w:hint="eastAsia"/>
        </w:rPr>
        <w:t>过滤器压差小于0.3MPa。</w:t>
      </w:r>
    </w:p>
    <w:p w14:paraId="5822A22D" w14:textId="77777777" w:rsidR="00ED4538" w:rsidRPr="001A241F" w:rsidRDefault="00231184">
      <w:pPr>
        <w:pStyle w:val="afffffff0"/>
        <w:numPr>
          <w:ilvl w:val="0"/>
          <w:numId w:val="19"/>
        </w:numPr>
        <w:spacing w:beforeLines="50" w:before="156" w:afterLines="50" w:after="156"/>
        <w:ind w:firstLineChars="0"/>
        <w:outlineLvl w:val="1"/>
        <w:rPr>
          <w:rFonts w:ascii="黑体" w:eastAsia="黑体" w:hAnsi="黑体" w:cs="黑体"/>
        </w:rPr>
      </w:pPr>
      <w:bookmarkStart w:id="71" w:name="_Toc111722513"/>
      <w:r w:rsidRPr="001A241F">
        <w:rPr>
          <w:rFonts w:ascii="黑体" w:eastAsia="黑体" w:hAnsi="黑体" w:cs="黑体" w:hint="eastAsia"/>
        </w:rPr>
        <w:t>液体废物处理系统监测水箱输水试验</w:t>
      </w:r>
      <w:bookmarkEnd w:id="71"/>
    </w:p>
    <w:p w14:paraId="43B4763C" w14:textId="77777777" w:rsidR="00ED4538" w:rsidRDefault="00231184">
      <w:pPr>
        <w:pStyle w:val="afffffff0"/>
        <w:spacing w:beforeLines="50" w:before="156" w:afterLines="50" w:after="156"/>
        <w:ind w:firstLine="420"/>
      </w:pPr>
      <w:r>
        <w:rPr>
          <w:rFonts w:hint="eastAsia"/>
        </w:rPr>
        <w:t>验证监测水箱输水至低放废水贮罐和放射性废水排放管沟（BOP）的功能。</w:t>
      </w:r>
    </w:p>
    <w:p w14:paraId="7D28A61F" w14:textId="77777777" w:rsidR="00ED4538" w:rsidRDefault="00231184">
      <w:pPr>
        <w:pStyle w:val="afffffff0"/>
        <w:spacing w:beforeLines="50" w:before="156" w:afterLines="50" w:after="156"/>
        <w:ind w:firstLine="420"/>
      </w:pPr>
      <w:r>
        <w:rPr>
          <w:rFonts w:hint="eastAsia"/>
        </w:rPr>
        <w:t>技术指标：</w:t>
      </w:r>
    </w:p>
    <w:p w14:paraId="1B79FAA9" w14:textId="77777777" w:rsidR="00ED4538" w:rsidRDefault="00231184">
      <w:pPr>
        <w:pStyle w:val="afffffff0"/>
        <w:spacing w:beforeLines="50" w:before="156" w:afterLines="50" w:after="156"/>
        <w:ind w:firstLine="420"/>
      </w:pPr>
      <w:r>
        <w:rPr>
          <w:rFonts w:hint="eastAsia"/>
        </w:rPr>
        <w:t>监测水箱输水功能满足设计要求（参照试验步骤），设备运转正常，能够实现自动启停。</w:t>
      </w:r>
    </w:p>
    <w:p w14:paraId="3191E190" w14:textId="77777777" w:rsidR="00ED4538" w:rsidRPr="001A241F" w:rsidRDefault="00231184">
      <w:pPr>
        <w:pStyle w:val="afffffff0"/>
        <w:numPr>
          <w:ilvl w:val="0"/>
          <w:numId w:val="19"/>
        </w:numPr>
        <w:spacing w:beforeLines="50" w:before="156" w:afterLines="50" w:after="156"/>
        <w:ind w:firstLineChars="0"/>
        <w:outlineLvl w:val="1"/>
        <w:rPr>
          <w:rFonts w:ascii="黑体" w:eastAsia="黑体" w:hAnsi="黑体" w:cs="黑体"/>
        </w:rPr>
      </w:pPr>
      <w:bookmarkStart w:id="72" w:name="_Toc111722514"/>
      <w:r w:rsidRPr="001A241F">
        <w:rPr>
          <w:rFonts w:ascii="黑体" w:eastAsia="黑体" w:hAnsi="黑体" w:cs="黑体" w:hint="eastAsia"/>
        </w:rPr>
        <w:t>液体废物处理系统低放废水贮罐输水试验</w:t>
      </w:r>
      <w:bookmarkEnd w:id="72"/>
    </w:p>
    <w:p w14:paraId="448725AF" w14:textId="77777777" w:rsidR="00ED4538" w:rsidRDefault="00231184">
      <w:pPr>
        <w:pStyle w:val="afffffff0"/>
        <w:spacing w:beforeLines="50" w:before="156" w:afterLines="50" w:after="156"/>
        <w:ind w:firstLine="420"/>
      </w:pPr>
      <w:r>
        <w:rPr>
          <w:rFonts w:hint="eastAsia"/>
        </w:rPr>
        <w:t>验证低放废水贮罐输水至蒸发器的功能。</w:t>
      </w:r>
    </w:p>
    <w:p w14:paraId="0FBD7249" w14:textId="77777777" w:rsidR="00ED4538" w:rsidRDefault="00231184">
      <w:pPr>
        <w:pStyle w:val="afffffff0"/>
        <w:spacing w:beforeLines="50" w:before="156" w:afterLines="50" w:after="156"/>
        <w:ind w:firstLine="420"/>
      </w:pPr>
      <w:r>
        <w:rPr>
          <w:rFonts w:hint="eastAsia"/>
        </w:rPr>
        <w:t xml:space="preserve">技术指标： </w:t>
      </w:r>
    </w:p>
    <w:p w14:paraId="71D60779" w14:textId="77777777" w:rsidR="00ED4538" w:rsidRDefault="00231184">
      <w:pPr>
        <w:pStyle w:val="afffffff0"/>
        <w:numPr>
          <w:ilvl w:val="0"/>
          <w:numId w:val="21"/>
        </w:numPr>
        <w:spacing w:beforeLines="50" w:before="156" w:afterLines="50" w:after="156"/>
        <w:ind w:firstLineChars="0"/>
      </w:pPr>
      <w:proofErr w:type="gramStart"/>
      <w:r>
        <w:rPr>
          <w:rFonts w:hint="eastAsia"/>
        </w:rPr>
        <w:t>低放废水罐</w:t>
      </w:r>
      <w:proofErr w:type="gramEnd"/>
      <w:r>
        <w:rPr>
          <w:rFonts w:hint="eastAsia"/>
        </w:rPr>
        <w:t>输水功能满足设计要求（参照试验步骤），设备运转正常，能够实现自动启停；</w:t>
      </w:r>
    </w:p>
    <w:p w14:paraId="3AE9AC90" w14:textId="77777777" w:rsidR="00ED4538" w:rsidRDefault="00231184">
      <w:pPr>
        <w:pStyle w:val="afffffff0"/>
        <w:numPr>
          <w:ilvl w:val="0"/>
          <w:numId w:val="21"/>
        </w:numPr>
        <w:spacing w:beforeLines="50" w:before="156" w:afterLines="50" w:after="156"/>
        <w:ind w:firstLineChars="0"/>
      </w:pPr>
      <w:r>
        <w:rPr>
          <w:rFonts w:hint="eastAsia"/>
        </w:rPr>
        <w:t>过滤器压差小于0.3MPa。</w:t>
      </w:r>
    </w:p>
    <w:p w14:paraId="318DD0AD" w14:textId="77777777" w:rsidR="00ED4538" w:rsidRPr="001A241F" w:rsidRDefault="00231184">
      <w:pPr>
        <w:pStyle w:val="afffffff0"/>
        <w:numPr>
          <w:ilvl w:val="0"/>
          <w:numId w:val="19"/>
        </w:numPr>
        <w:spacing w:beforeLines="50" w:before="156" w:afterLines="50" w:after="156"/>
        <w:ind w:firstLineChars="0"/>
        <w:outlineLvl w:val="1"/>
        <w:rPr>
          <w:rFonts w:ascii="黑体" w:eastAsia="黑体" w:hAnsi="黑体" w:cs="黑体"/>
        </w:rPr>
      </w:pPr>
      <w:bookmarkStart w:id="73" w:name="_Toc111722515"/>
      <w:r w:rsidRPr="001A241F">
        <w:rPr>
          <w:rFonts w:ascii="黑体" w:eastAsia="黑体" w:hAnsi="黑体" w:cs="黑体" w:hint="eastAsia"/>
        </w:rPr>
        <w:t>液体废物处理系统蒸发器加热冷调试</w:t>
      </w:r>
      <w:bookmarkEnd w:id="73"/>
    </w:p>
    <w:p w14:paraId="288B57D0" w14:textId="77777777" w:rsidR="00ED4538" w:rsidRDefault="00231184">
      <w:pPr>
        <w:pStyle w:val="afffffff0"/>
        <w:spacing w:beforeLines="50" w:before="156" w:afterLines="50" w:after="156"/>
        <w:ind w:firstLine="420"/>
      </w:pPr>
      <w:r>
        <w:rPr>
          <w:rFonts w:hint="eastAsia"/>
        </w:rPr>
        <w:t>验证液体废物处理系统中蒸发系统中有关设备在通入生蒸汽加热条件下运转情况是否满足设计需求。</w:t>
      </w:r>
    </w:p>
    <w:p w14:paraId="04B48DAC" w14:textId="77777777" w:rsidR="00ED4538" w:rsidRDefault="00231184">
      <w:pPr>
        <w:pStyle w:val="afffffff0"/>
        <w:spacing w:beforeLines="50" w:before="156" w:afterLines="50" w:after="156"/>
        <w:ind w:firstLine="420"/>
      </w:pPr>
      <w:r>
        <w:rPr>
          <w:rFonts w:hint="eastAsia"/>
        </w:rPr>
        <w:t xml:space="preserve">技术指标： </w:t>
      </w:r>
    </w:p>
    <w:p w14:paraId="1DABC16C" w14:textId="77777777" w:rsidR="00ED4538" w:rsidRDefault="00231184">
      <w:pPr>
        <w:pStyle w:val="afffffff0"/>
        <w:numPr>
          <w:ilvl w:val="0"/>
          <w:numId w:val="22"/>
        </w:numPr>
        <w:spacing w:beforeLines="50" w:before="156" w:afterLines="50" w:after="156"/>
        <w:ind w:firstLineChars="0"/>
      </w:pPr>
      <w:r>
        <w:rPr>
          <w:rFonts w:hint="eastAsia"/>
        </w:rPr>
        <w:t>蒸汽降温降压装置可将蒸汽压力降至0.4-0.6MPa。</w:t>
      </w:r>
    </w:p>
    <w:p w14:paraId="61282014" w14:textId="77777777" w:rsidR="00ED4538" w:rsidRDefault="00231184">
      <w:pPr>
        <w:pStyle w:val="afffffff0"/>
        <w:numPr>
          <w:ilvl w:val="0"/>
          <w:numId w:val="22"/>
        </w:numPr>
        <w:spacing w:beforeLines="50" w:before="156" w:afterLines="50" w:after="156"/>
        <w:ind w:firstLineChars="0"/>
      </w:pPr>
      <w:r>
        <w:rPr>
          <w:rFonts w:hint="eastAsia"/>
        </w:rPr>
        <w:t>废液蒸发处理功能满足系统手册要求，废水处理量大于500L/h。</w:t>
      </w:r>
    </w:p>
    <w:p w14:paraId="5B6382EB" w14:textId="77777777" w:rsidR="00ED4538" w:rsidRDefault="00231184">
      <w:pPr>
        <w:pStyle w:val="a4"/>
        <w:ind w:left="0"/>
      </w:pPr>
      <w:bookmarkStart w:id="74" w:name="_Toc111722516"/>
      <w:bookmarkStart w:id="75" w:name="_Toc123060513"/>
      <w:r>
        <w:rPr>
          <w:rFonts w:hint="eastAsia"/>
        </w:rPr>
        <w:t>试验条件及要求</w:t>
      </w:r>
      <w:bookmarkEnd w:id="74"/>
      <w:bookmarkEnd w:id="75"/>
    </w:p>
    <w:p w14:paraId="13A2618B" w14:textId="77777777" w:rsidR="00ED4538" w:rsidRPr="001A241F" w:rsidRDefault="00231184">
      <w:pPr>
        <w:pStyle w:val="afffffff0"/>
        <w:numPr>
          <w:ilvl w:val="0"/>
          <w:numId w:val="23"/>
        </w:numPr>
        <w:spacing w:beforeLines="50" w:before="156" w:afterLines="50" w:after="156"/>
        <w:ind w:firstLineChars="0"/>
        <w:outlineLvl w:val="1"/>
        <w:rPr>
          <w:rFonts w:ascii="黑体" w:eastAsia="黑体" w:hAnsi="黑体" w:cs="黑体"/>
        </w:rPr>
      </w:pPr>
      <w:bookmarkStart w:id="76" w:name="_Toc111722517"/>
      <w:r w:rsidRPr="001A241F">
        <w:rPr>
          <w:rFonts w:ascii="黑体" w:eastAsia="黑体" w:hAnsi="黑体" w:cs="黑体" w:hint="eastAsia"/>
        </w:rPr>
        <w:t>液体</w:t>
      </w:r>
      <w:proofErr w:type="gramStart"/>
      <w:r w:rsidRPr="001A241F">
        <w:rPr>
          <w:rFonts w:ascii="黑体" w:eastAsia="黑体" w:hAnsi="黑体" w:cs="黑体" w:hint="eastAsia"/>
        </w:rPr>
        <w:t>废物处理系统核疏水箱</w:t>
      </w:r>
      <w:proofErr w:type="gramEnd"/>
      <w:r w:rsidRPr="001A241F">
        <w:rPr>
          <w:rFonts w:ascii="黑体" w:eastAsia="黑体" w:hAnsi="黑体" w:cs="黑体" w:hint="eastAsia"/>
        </w:rPr>
        <w:t>输水试验条件</w:t>
      </w:r>
      <w:bookmarkEnd w:id="76"/>
    </w:p>
    <w:p w14:paraId="5784C1C0" w14:textId="77777777" w:rsidR="00ED4538" w:rsidRDefault="00231184">
      <w:pPr>
        <w:pStyle w:val="afffffff0"/>
        <w:numPr>
          <w:ilvl w:val="0"/>
          <w:numId w:val="24"/>
        </w:numPr>
        <w:spacing w:beforeLines="50" w:before="156" w:afterLines="50" w:after="156"/>
        <w:ind w:firstLineChars="0"/>
      </w:pPr>
      <w:r>
        <w:rPr>
          <w:rFonts w:hint="eastAsia"/>
        </w:rPr>
        <w:t>液体废物处理系统的管道和设备均已安装完毕并移交调试；</w:t>
      </w:r>
    </w:p>
    <w:p w14:paraId="1B09BBB1" w14:textId="77777777" w:rsidR="00ED4538" w:rsidRDefault="00231184">
      <w:pPr>
        <w:pStyle w:val="afffffff0"/>
        <w:numPr>
          <w:ilvl w:val="0"/>
          <w:numId w:val="24"/>
        </w:numPr>
        <w:spacing w:beforeLines="50" w:before="156" w:afterLines="50" w:after="156"/>
        <w:ind w:firstLineChars="0"/>
      </w:pPr>
      <w:r>
        <w:rPr>
          <w:rFonts w:hint="eastAsia"/>
        </w:rPr>
        <w:t>试验相关热工测量仪表可用；</w:t>
      </w:r>
    </w:p>
    <w:p w14:paraId="5F724014" w14:textId="77777777" w:rsidR="00ED4538" w:rsidRDefault="00231184">
      <w:pPr>
        <w:pStyle w:val="afffffff0"/>
        <w:numPr>
          <w:ilvl w:val="0"/>
          <w:numId w:val="24"/>
        </w:numPr>
        <w:spacing w:beforeLines="50" w:before="156" w:afterLines="50" w:after="156"/>
        <w:ind w:firstLineChars="0"/>
      </w:pPr>
      <w:r>
        <w:rPr>
          <w:rFonts w:hint="eastAsia"/>
        </w:rPr>
        <w:t>正式电源可用；</w:t>
      </w:r>
    </w:p>
    <w:p w14:paraId="3D1123BF" w14:textId="77777777" w:rsidR="00ED4538" w:rsidRDefault="00231184">
      <w:pPr>
        <w:pStyle w:val="afffffff0"/>
        <w:numPr>
          <w:ilvl w:val="0"/>
          <w:numId w:val="24"/>
        </w:numPr>
        <w:spacing w:beforeLines="50" w:before="156" w:afterLines="50" w:after="156"/>
        <w:ind w:firstLineChars="0"/>
      </w:pPr>
      <w:r>
        <w:rPr>
          <w:rFonts w:hint="eastAsia"/>
        </w:rPr>
        <w:t>液体废物处理系统的控制系统可用；</w:t>
      </w:r>
    </w:p>
    <w:p w14:paraId="5595201D" w14:textId="77777777" w:rsidR="00ED4538" w:rsidRDefault="00231184">
      <w:pPr>
        <w:pStyle w:val="afffffff0"/>
        <w:numPr>
          <w:ilvl w:val="0"/>
          <w:numId w:val="24"/>
        </w:numPr>
        <w:spacing w:beforeLines="50" w:before="156" w:afterLines="50" w:after="156"/>
        <w:ind w:firstLineChars="0"/>
      </w:pPr>
      <w:proofErr w:type="gramStart"/>
      <w:r>
        <w:rPr>
          <w:rFonts w:hint="eastAsia"/>
        </w:rPr>
        <w:t>核疏水箱</w:t>
      </w:r>
      <w:proofErr w:type="gramEnd"/>
      <w:r>
        <w:rPr>
          <w:rFonts w:hint="eastAsia"/>
        </w:rPr>
        <w:t>内已注入一定量模拟废水；</w:t>
      </w:r>
    </w:p>
    <w:p w14:paraId="54FDEE8C" w14:textId="77777777" w:rsidR="00ED4538" w:rsidRDefault="00231184">
      <w:pPr>
        <w:pStyle w:val="afffffff0"/>
        <w:numPr>
          <w:ilvl w:val="0"/>
          <w:numId w:val="24"/>
        </w:numPr>
        <w:spacing w:beforeLines="50" w:before="156" w:afterLines="50" w:after="156"/>
        <w:ind w:firstLineChars="0"/>
      </w:pPr>
      <w:r>
        <w:rPr>
          <w:rFonts w:hint="eastAsia"/>
        </w:rPr>
        <w:t>监测水箱、低放废水贮罐液位处于较低位置。</w:t>
      </w:r>
    </w:p>
    <w:p w14:paraId="2CB54DEC" w14:textId="77777777" w:rsidR="00ED4538" w:rsidRPr="001A241F" w:rsidRDefault="00231184">
      <w:pPr>
        <w:pStyle w:val="afffffff0"/>
        <w:numPr>
          <w:ilvl w:val="0"/>
          <w:numId w:val="23"/>
        </w:numPr>
        <w:spacing w:beforeLines="50" w:before="156" w:afterLines="50" w:after="156"/>
        <w:ind w:firstLineChars="0"/>
        <w:outlineLvl w:val="1"/>
        <w:rPr>
          <w:rFonts w:ascii="黑体" w:eastAsia="黑体" w:hAnsi="黑体" w:cs="黑体"/>
        </w:rPr>
      </w:pPr>
      <w:bookmarkStart w:id="77" w:name="_Toc111722518"/>
      <w:r w:rsidRPr="001A241F">
        <w:rPr>
          <w:rFonts w:ascii="黑体" w:eastAsia="黑体" w:hAnsi="黑体" w:cs="黑体" w:hint="eastAsia"/>
        </w:rPr>
        <w:t>液体废物处理系统弱放水集水池输水试验条件</w:t>
      </w:r>
      <w:bookmarkEnd w:id="77"/>
    </w:p>
    <w:p w14:paraId="427B2123" w14:textId="77777777" w:rsidR="00ED4538" w:rsidRDefault="00231184">
      <w:pPr>
        <w:pStyle w:val="afffffff0"/>
        <w:numPr>
          <w:ilvl w:val="0"/>
          <w:numId w:val="25"/>
        </w:numPr>
        <w:spacing w:beforeLines="50" w:before="156" w:afterLines="50" w:after="156"/>
        <w:ind w:firstLineChars="0"/>
      </w:pPr>
      <w:r>
        <w:rPr>
          <w:rFonts w:hint="eastAsia"/>
        </w:rPr>
        <w:t>液体废物处理系统的管道和设备均已安装完毕并移交调试；</w:t>
      </w:r>
    </w:p>
    <w:p w14:paraId="08B323B8" w14:textId="77777777" w:rsidR="00ED4538" w:rsidRDefault="00231184">
      <w:pPr>
        <w:pStyle w:val="afffffff0"/>
        <w:numPr>
          <w:ilvl w:val="0"/>
          <w:numId w:val="25"/>
        </w:numPr>
        <w:spacing w:beforeLines="50" w:before="156" w:afterLines="50" w:after="156"/>
        <w:ind w:firstLineChars="0"/>
      </w:pPr>
      <w:r>
        <w:rPr>
          <w:rFonts w:hint="eastAsia"/>
        </w:rPr>
        <w:t>试验相关热工测量仪表可用；</w:t>
      </w:r>
    </w:p>
    <w:p w14:paraId="5B6E01D0" w14:textId="77777777" w:rsidR="00ED4538" w:rsidRDefault="00231184">
      <w:pPr>
        <w:pStyle w:val="afffffff0"/>
        <w:numPr>
          <w:ilvl w:val="0"/>
          <w:numId w:val="25"/>
        </w:numPr>
        <w:spacing w:beforeLines="50" w:before="156" w:afterLines="50" w:after="156"/>
        <w:ind w:firstLineChars="0"/>
      </w:pPr>
      <w:r>
        <w:rPr>
          <w:rFonts w:hint="eastAsia"/>
        </w:rPr>
        <w:lastRenderedPageBreak/>
        <w:t>正式电源可用；</w:t>
      </w:r>
    </w:p>
    <w:p w14:paraId="26487CB4" w14:textId="77777777" w:rsidR="00ED4538" w:rsidRDefault="00231184">
      <w:pPr>
        <w:pStyle w:val="afffffff0"/>
        <w:numPr>
          <w:ilvl w:val="0"/>
          <w:numId w:val="25"/>
        </w:numPr>
        <w:spacing w:beforeLines="50" w:before="156" w:afterLines="50" w:after="156"/>
        <w:ind w:firstLineChars="0"/>
      </w:pPr>
      <w:r>
        <w:rPr>
          <w:rFonts w:hint="eastAsia"/>
        </w:rPr>
        <w:t>液体废物处理系统的控制系统可用；</w:t>
      </w:r>
    </w:p>
    <w:p w14:paraId="45E4CDB2" w14:textId="77777777" w:rsidR="00ED4538" w:rsidRDefault="00231184">
      <w:pPr>
        <w:pStyle w:val="afffffff0"/>
        <w:numPr>
          <w:ilvl w:val="0"/>
          <w:numId w:val="25"/>
        </w:numPr>
        <w:spacing w:beforeLines="50" w:before="156" w:afterLines="50" w:after="156"/>
        <w:ind w:firstLineChars="0"/>
      </w:pPr>
      <w:r>
        <w:rPr>
          <w:rFonts w:hint="eastAsia"/>
        </w:rPr>
        <w:t>弱放水集水池内已注入一定量模拟废水；</w:t>
      </w:r>
    </w:p>
    <w:p w14:paraId="75B40A5D" w14:textId="77777777" w:rsidR="00ED4538" w:rsidRDefault="00231184">
      <w:pPr>
        <w:pStyle w:val="afffffff0"/>
        <w:numPr>
          <w:ilvl w:val="0"/>
          <w:numId w:val="25"/>
        </w:numPr>
        <w:spacing w:beforeLines="50" w:before="156" w:afterLines="50" w:after="156"/>
        <w:ind w:firstLineChars="0"/>
      </w:pPr>
      <w:r>
        <w:rPr>
          <w:rFonts w:hint="eastAsia"/>
        </w:rPr>
        <w:t>监测水箱、低放废水贮罐已排空或处于较低液位。</w:t>
      </w:r>
    </w:p>
    <w:p w14:paraId="16FE96C9" w14:textId="77777777" w:rsidR="00ED4538" w:rsidRPr="001A241F" w:rsidRDefault="00231184">
      <w:pPr>
        <w:pStyle w:val="afffffff0"/>
        <w:numPr>
          <w:ilvl w:val="0"/>
          <w:numId w:val="23"/>
        </w:numPr>
        <w:spacing w:beforeLines="50" w:before="156" w:afterLines="50" w:after="156"/>
        <w:ind w:firstLineChars="0"/>
        <w:outlineLvl w:val="1"/>
        <w:rPr>
          <w:rFonts w:ascii="黑体" w:eastAsia="黑体" w:hAnsi="黑体" w:cs="黑体"/>
        </w:rPr>
      </w:pPr>
      <w:bookmarkStart w:id="78" w:name="_Toc111722519"/>
      <w:r w:rsidRPr="001A241F">
        <w:rPr>
          <w:rFonts w:ascii="黑体" w:eastAsia="黑体" w:hAnsi="黑体" w:cs="黑体" w:hint="eastAsia"/>
        </w:rPr>
        <w:t>液体废物处理系统监测水箱输水试验条件</w:t>
      </w:r>
      <w:bookmarkEnd w:id="78"/>
    </w:p>
    <w:p w14:paraId="3FEB6061" w14:textId="77777777" w:rsidR="00ED4538" w:rsidRDefault="00231184">
      <w:pPr>
        <w:pStyle w:val="afffffff0"/>
        <w:numPr>
          <w:ilvl w:val="0"/>
          <w:numId w:val="26"/>
        </w:numPr>
        <w:spacing w:beforeLines="50" w:before="156" w:afterLines="50" w:after="156"/>
        <w:ind w:firstLineChars="0"/>
      </w:pPr>
      <w:r>
        <w:rPr>
          <w:rFonts w:hint="eastAsia"/>
        </w:rPr>
        <w:t>液体废物处理系统的管道和设备均已安装完毕并移交调试；</w:t>
      </w:r>
    </w:p>
    <w:p w14:paraId="43DD4E64" w14:textId="77777777" w:rsidR="00ED4538" w:rsidRDefault="00231184">
      <w:pPr>
        <w:pStyle w:val="afffffff0"/>
        <w:numPr>
          <w:ilvl w:val="0"/>
          <w:numId w:val="26"/>
        </w:numPr>
        <w:spacing w:beforeLines="50" w:before="156" w:afterLines="50" w:after="156"/>
        <w:ind w:firstLineChars="0"/>
      </w:pPr>
      <w:r>
        <w:rPr>
          <w:rFonts w:hint="eastAsia"/>
        </w:rPr>
        <w:t>试验相关热工测量仪表可用；</w:t>
      </w:r>
    </w:p>
    <w:p w14:paraId="1C153469" w14:textId="77777777" w:rsidR="00ED4538" w:rsidRDefault="00231184">
      <w:pPr>
        <w:pStyle w:val="afffffff0"/>
        <w:numPr>
          <w:ilvl w:val="0"/>
          <w:numId w:val="26"/>
        </w:numPr>
        <w:spacing w:beforeLines="50" w:before="156" w:afterLines="50" w:after="156"/>
        <w:ind w:firstLineChars="0"/>
      </w:pPr>
      <w:r>
        <w:rPr>
          <w:rFonts w:hint="eastAsia"/>
        </w:rPr>
        <w:t>正式电源可用；</w:t>
      </w:r>
    </w:p>
    <w:p w14:paraId="74887110" w14:textId="77777777" w:rsidR="00ED4538" w:rsidRDefault="00231184">
      <w:pPr>
        <w:pStyle w:val="afffffff0"/>
        <w:numPr>
          <w:ilvl w:val="0"/>
          <w:numId w:val="26"/>
        </w:numPr>
        <w:spacing w:beforeLines="50" w:before="156" w:afterLines="50" w:after="156"/>
        <w:ind w:firstLineChars="0"/>
      </w:pPr>
      <w:r>
        <w:rPr>
          <w:rFonts w:hint="eastAsia"/>
        </w:rPr>
        <w:t>液体废物处理系统的控制系统可用；</w:t>
      </w:r>
    </w:p>
    <w:p w14:paraId="3166799C" w14:textId="77777777" w:rsidR="00ED4538" w:rsidRDefault="00231184">
      <w:pPr>
        <w:pStyle w:val="afffffff0"/>
        <w:numPr>
          <w:ilvl w:val="0"/>
          <w:numId w:val="26"/>
        </w:numPr>
        <w:spacing w:beforeLines="50" w:before="156" w:afterLines="50" w:after="156"/>
        <w:ind w:firstLineChars="0"/>
      </w:pPr>
      <w:r>
        <w:rPr>
          <w:rFonts w:hint="eastAsia"/>
        </w:rPr>
        <w:t>监测水箱内已注入一定量模拟废水；</w:t>
      </w:r>
    </w:p>
    <w:p w14:paraId="435426D2" w14:textId="77777777" w:rsidR="00ED4538" w:rsidRDefault="00231184">
      <w:pPr>
        <w:pStyle w:val="afffffff0"/>
        <w:numPr>
          <w:ilvl w:val="0"/>
          <w:numId w:val="26"/>
        </w:numPr>
        <w:spacing w:beforeLines="50" w:before="156" w:afterLines="50" w:after="156"/>
        <w:ind w:firstLineChars="0"/>
      </w:pPr>
      <w:r>
        <w:rPr>
          <w:rFonts w:hint="eastAsia"/>
        </w:rPr>
        <w:t>低放废水贮罐已排空或处于较低液位；</w:t>
      </w:r>
    </w:p>
    <w:p w14:paraId="0E621544" w14:textId="77777777" w:rsidR="00ED4538" w:rsidRDefault="00231184">
      <w:pPr>
        <w:pStyle w:val="afffffff0"/>
        <w:numPr>
          <w:ilvl w:val="0"/>
          <w:numId w:val="26"/>
        </w:numPr>
        <w:spacing w:beforeLines="50" w:before="156" w:afterLines="50" w:after="156"/>
        <w:ind w:firstLineChars="0"/>
      </w:pPr>
      <w:r>
        <w:rPr>
          <w:rFonts w:hint="eastAsia"/>
        </w:rPr>
        <w:t>液体工艺辐射监测系统可用。</w:t>
      </w:r>
    </w:p>
    <w:p w14:paraId="63D69669" w14:textId="77777777" w:rsidR="00ED4538" w:rsidRPr="001A241F" w:rsidRDefault="00231184">
      <w:pPr>
        <w:pStyle w:val="afffffff0"/>
        <w:numPr>
          <w:ilvl w:val="0"/>
          <w:numId w:val="23"/>
        </w:numPr>
        <w:spacing w:beforeLines="50" w:before="156" w:afterLines="50" w:after="156"/>
        <w:ind w:firstLineChars="0"/>
        <w:outlineLvl w:val="1"/>
        <w:rPr>
          <w:rFonts w:ascii="黑体" w:eastAsia="黑体" w:hAnsi="黑体" w:cs="黑体"/>
        </w:rPr>
      </w:pPr>
      <w:bookmarkStart w:id="79" w:name="_Toc111722520"/>
      <w:r w:rsidRPr="001A241F">
        <w:rPr>
          <w:rFonts w:ascii="黑体" w:eastAsia="黑体" w:hAnsi="黑体" w:cs="黑体" w:hint="eastAsia"/>
        </w:rPr>
        <w:t>液体废物处理系统低放废水贮罐输水试验条件</w:t>
      </w:r>
      <w:bookmarkEnd w:id="79"/>
    </w:p>
    <w:p w14:paraId="3A5529A3" w14:textId="77777777" w:rsidR="00ED4538" w:rsidRDefault="00231184">
      <w:pPr>
        <w:pStyle w:val="afffffff0"/>
        <w:numPr>
          <w:ilvl w:val="0"/>
          <w:numId w:val="27"/>
        </w:numPr>
        <w:spacing w:beforeLines="50" w:before="156" w:afterLines="50" w:after="156"/>
        <w:ind w:firstLineChars="0"/>
      </w:pPr>
      <w:r>
        <w:rPr>
          <w:rFonts w:hint="eastAsia"/>
        </w:rPr>
        <w:t>液体废物处理系统的管道和设备均已安装完毕并移交调试；</w:t>
      </w:r>
    </w:p>
    <w:p w14:paraId="702B36D7" w14:textId="77777777" w:rsidR="00ED4538" w:rsidRDefault="00231184">
      <w:pPr>
        <w:pStyle w:val="afffffff0"/>
        <w:numPr>
          <w:ilvl w:val="0"/>
          <w:numId w:val="27"/>
        </w:numPr>
        <w:spacing w:beforeLines="50" w:before="156" w:afterLines="50" w:after="156"/>
        <w:ind w:firstLineChars="0"/>
      </w:pPr>
      <w:r>
        <w:rPr>
          <w:rFonts w:hint="eastAsia"/>
        </w:rPr>
        <w:t>试验相关热工测量仪表可用；</w:t>
      </w:r>
    </w:p>
    <w:p w14:paraId="44E3D423" w14:textId="77777777" w:rsidR="00ED4538" w:rsidRDefault="00231184">
      <w:pPr>
        <w:pStyle w:val="afffffff0"/>
        <w:numPr>
          <w:ilvl w:val="0"/>
          <w:numId w:val="27"/>
        </w:numPr>
        <w:spacing w:beforeLines="50" w:before="156" w:afterLines="50" w:after="156"/>
        <w:ind w:firstLineChars="0"/>
      </w:pPr>
      <w:r>
        <w:rPr>
          <w:rFonts w:hint="eastAsia"/>
        </w:rPr>
        <w:t>正式电源可用；</w:t>
      </w:r>
    </w:p>
    <w:p w14:paraId="734E0A45" w14:textId="77777777" w:rsidR="00ED4538" w:rsidRDefault="00231184">
      <w:pPr>
        <w:pStyle w:val="afffffff0"/>
        <w:numPr>
          <w:ilvl w:val="0"/>
          <w:numId w:val="27"/>
        </w:numPr>
        <w:spacing w:beforeLines="50" w:before="156" w:afterLines="50" w:after="156"/>
        <w:ind w:firstLineChars="0"/>
      </w:pPr>
      <w:r>
        <w:rPr>
          <w:rFonts w:hint="eastAsia"/>
        </w:rPr>
        <w:t>液体废物处理系统的控制系统可用，液体工艺辐射监测系统可用；</w:t>
      </w:r>
    </w:p>
    <w:p w14:paraId="13ECE4D1" w14:textId="77777777" w:rsidR="00ED4538" w:rsidRDefault="00231184">
      <w:pPr>
        <w:pStyle w:val="afffffff0"/>
        <w:numPr>
          <w:ilvl w:val="0"/>
          <w:numId w:val="27"/>
        </w:numPr>
        <w:spacing w:beforeLines="50" w:before="156" w:afterLines="50" w:after="156"/>
        <w:ind w:firstLineChars="0"/>
      </w:pPr>
      <w:r>
        <w:rPr>
          <w:rFonts w:hint="eastAsia"/>
        </w:rPr>
        <w:t>低放废水贮罐已注入一定量模拟废水。</w:t>
      </w:r>
    </w:p>
    <w:p w14:paraId="0212E133" w14:textId="77777777" w:rsidR="00ED4538" w:rsidRPr="001A241F" w:rsidRDefault="00231184">
      <w:pPr>
        <w:pStyle w:val="afffffff0"/>
        <w:numPr>
          <w:ilvl w:val="0"/>
          <w:numId w:val="23"/>
        </w:numPr>
        <w:spacing w:beforeLines="50" w:before="156" w:afterLines="50" w:after="156"/>
        <w:ind w:firstLineChars="0"/>
        <w:outlineLvl w:val="1"/>
        <w:rPr>
          <w:rFonts w:ascii="黑体" w:eastAsia="黑体" w:hAnsi="黑体" w:cs="黑体"/>
        </w:rPr>
      </w:pPr>
      <w:bookmarkStart w:id="80" w:name="_Toc111722521"/>
      <w:r w:rsidRPr="001A241F">
        <w:rPr>
          <w:rFonts w:ascii="黑体" w:eastAsia="黑体" w:hAnsi="黑体" w:cs="黑体" w:hint="eastAsia"/>
        </w:rPr>
        <w:t>液体废物处理系统蒸发器加热冷调试试验条件</w:t>
      </w:r>
      <w:bookmarkEnd w:id="80"/>
    </w:p>
    <w:p w14:paraId="295608A4" w14:textId="77777777" w:rsidR="00ED4538" w:rsidRDefault="00231184">
      <w:pPr>
        <w:pStyle w:val="afffffff0"/>
        <w:numPr>
          <w:ilvl w:val="0"/>
          <w:numId w:val="28"/>
        </w:numPr>
        <w:spacing w:beforeLines="50" w:before="156" w:afterLines="50" w:after="156"/>
        <w:ind w:firstLineChars="0"/>
      </w:pPr>
      <w:r>
        <w:rPr>
          <w:rFonts w:hint="eastAsia"/>
        </w:rPr>
        <w:t>液体废物处理系统的管道和设备均已安装完毕并移交调试；</w:t>
      </w:r>
    </w:p>
    <w:p w14:paraId="64964E60" w14:textId="77777777" w:rsidR="00ED4538" w:rsidRDefault="00231184">
      <w:pPr>
        <w:pStyle w:val="afffffff0"/>
        <w:numPr>
          <w:ilvl w:val="0"/>
          <w:numId w:val="28"/>
        </w:numPr>
        <w:spacing w:beforeLines="50" w:before="156" w:afterLines="50" w:after="156"/>
        <w:ind w:firstLineChars="0"/>
      </w:pPr>
      <w:r>
        <w:rPr>
          <w:rFonts w:hint="eastAsia"/>
        </w:rPr>
        <w:t>试验相关热工测量仪表可用；</w:t>
      </w:r>
    </w:p>
    <w:p w14:paraId="75499EB3" w14:textId="77777777" w:rsidR="00ED4538" w:rsidRDefault="00231184">
      <w:pPr>
        <w:pStyle w:val="afffffff0"/>
        <w:numPr>
          <w:ilvl w:val="0"/>
          <w:numId w:val="28"/>
        </w:numPr>
        <w:spacing w:beforeLines="50" w:before="156" w:afterLines="50" w:after="156"/>
        <w:ind w:firstLineChars="0"/>
      </w:pPr>
      <w:r>
        <w:rPr>
          <w:rFonts w:hint="eastAsia"/>
        </w:rPr>
        <w:t>正式电源可用；</w:t>
      </w:r>
    </w:p>
    <w:p w14:paraId="245A3376" w14:textId="77777777" w:rsidR="00ED4538" w:rsidRDefault="00231184">
      <w:pPr>
        <w:pStyle w:val="afffffff0"/>
        <w:numPr>
          <w:ilvl w:val="0"/>
          <w:numId w:val="28"/>
        </w:numPr>
        <w:spacing w:beforeLines="50" w:before="156" w:afterLines="50" w:after="156"/>
        <w:ind w:firstLineChars="0"/>
      </w:pPr>
      <w:r>
        <w:rPr>
          <w:rFonts w:hint="eastAsia"/>
        </w:rPr>
        <w:t>液体废物处理系统的控制系统可用，液体工艺辐射监测系统可用，设备冷却水系统可用、辅助蒸汽系统运行稳定；</w:t>
      </w:r>
    </w:p>
    <w:p w14:paraId="33750837" w14:textId="77777777" w:rsidR="00ED4538" w:rsidRDefault="00231184">
      <w:pPr>
        <w:pStyle w:val="afffffff0"/>
        <w:numPr>
          <w:ilvl w:val="0"/>
          <w:numId w:val="28"/>
        </w:numPr>
        <w:spacing w:beforeLines="50" w:before="156" w:afterLines="50" w:after="156"/>
        <w:ind w:firstLineChars="0"/>
      </w:pPr>
      <w:r>
        <w:rPr>
          <w:rFonts w:hint="eastAsia"/>
        </w:rPr>
        <w:t>监测水箱输水试验、低放废水贮罐输水试验已完成；</w:t>
      </w:r>
    </w:p>
    <w:p w14:paraId="2BC8F15C" w14:textId="77777777" w:rsidR="00ED4538" w:rsidRDefault="00231184">
      <w:pPr>
        <w:pStyle w:val="afffffff0"/>
        <w:numPr>
          <w:ilvl w:val="0"/>
          <w:numId w:val="28"/>
        </w:numPr>
        <w:spacing w:beforeLines="50" w:before="156" w:afterLines="50" w:after="156"/>
        <w:ind w:firstLineChars="0"/>
      </w:pPr>
      <w:r>
        <w:rPr>
          <w:rFonts w:hint="eastAsia"/>
        </w:rPr>
        <w:t xml:space="preserve">低放废水贮罐已注入一定量模拟废水； </w:t>
      </w:r>
    </w:p>
    <w:p w14:paraId="56E025EB" w14:textId="77777777" w:rsidR="00ED4538" w:rsidRDefault="00231184">
      <w:pPr>
        <w:pStyle w:val="afffffff0"/>
        <w:numPr>
          <w:ilvl w:val="0"/>
          <w:numId w:val="28"/>
        </w:numPr>
        <w:spacing w:beforeLines="50" w:before="156" w:afterLines="50" w:after="156"/>
        <w:ind w:firstLineChars="0"/>
      </w:pPr>
      <w:r>
        <w:rPr>
          <w:rFonts w:hint="eastAsia"/>
        </w:rPr>
        <w:t>监测水箱、弱放水集水池已排空或处于较低液位；</w:t>
      </w:r>
    </w:p>
    <w:p w14:paraId="701B9DDB" w14:textId="77777777" w:rsidR="00ED4538" w:rsidRDefault="00231184">
      <w:pPr>
        <w:pStyle w:val="afffffff0"/>
        <w:numPr>
          <w:ilvl w:val="0"/>
          <w:numId w:val="28"/>
        </w:numPr>
        <w:spacing w:beforeLines="50" w:before="156" w:afterLines="50" w:after="156"/>
        <w:ind w:firstLineChars="0"/>
      </w:pPr>
      <w:r>
        <w:rPr>
          <w:rFonts w:hint="eastAsia"/>
        </w:rPr>
        <w:t>废水蒸发用汽管道已完成暖管，合格蒸汽已供至核岛厂房内第一道隔离阀。</w:t>
      </w:r>
    </w:p>
    <w:p w14:paraId="6E83D391" w14:textId="77777777" w:rsidR="00ED4538" w:rsidRDefault="00231184">
      <w:pPr>
        <w:pStyle w:val="a4"/>
        <w:ind w:left="0"/>
      </w:pPr>
      <w:bookmarkStart w:id="81" w:name="_Toc111722522"/>
      <w:bookmarkStart w:id="82" w:name="_Toc123060514"/>
      <w:r>
        <w:rPr>
          <w:rFonts w:hint="eastAsia"/>
        </w:rPr>
        <w:t>试验方法</w:t>
      </w:r>
      <w:bookmarkEnd w:id="81"/>
      <w:bookmarkEnd w:id="82"/>
    </w:p>
    <w:p w14:paraId="52584900" w14:textId="77777777" w:rsidR="00ED4538" w:rsidRPr="001A241F" w:rsidRDefault="00231184">
      <w:pPr>
        <w:pStyle w:val="afffffff0"/>
        <w:numPr>
          <w:ilvl w:val="0"/>
          <w:numId w:val="29"/>
        </w:numPr>
        <w:spacing w:beforeLines="50" w:before="156" w:afterLines="50" w:after="156"/>
        <w:ind w:firstLineChars="0"/>
        <w:outlineLvl w:val="1"/>
        <w:rPr>
          <w:rFonts w:ascii="黑体" w:eastAsia="黑体" w:hAnsi="黑体" w:cs="黑体"/>
        </w:rPr>
      </w:pPr>
      <w:bookmarkStart w:id="83" w:name="_Toc111722523"/>
      <w:r w:rsidRPr="001A241F">
        <w:rPr>
          <w:rFonts w:ascii="黑体" w:eastAsia="黑体" w:hAnsi="黑体" w:cs="黑体" w:hint="eastAsia"/>
        </w:rPr>
        <w:lastRenderedPageBreak/>
        <w:t>液体</w:t>
      </w:r>
      <w:proofErr w:type="gramStart"/>
      <w:r w:rsidRPr="001A241F">
        <w:rPr>
          <w:rFonts w:ascii="黑体" w:eastAsia="黑体" w:hAnsi="黑体" w:cs="黑体" w:hint="eastAsia"/>
        </w:rPr>
        <w:t>废物处理系统核疏水箱</w:t>
      </w:r>
      <w:proofErr w:type="gramEnd"/>
      <w:r w:rsidRPr="001A241F">
        <w:rPr>
          <w:rFonts w:ascii="黑体" w:eastAsia="黑体" w:hAnsi="黑体" w:cs="黑体" w:hint="eastAsia"/>
        </w:rPr>
        <w:t>输水试验</w:t>
      </w:r>
      <w:bookmarkEnd w:id="83"/>
    </w:p>
    <w:p w14:paraId="1FF5716C" w14:textId="77777777" w:rsidR="00ED4538" w:rsidRPr="001A241F" w:rsidRDefault="00231184">
      <w:pPr>
        <w:pStyle w:val="afffffff0"/>
        <w:numPr>
          <w:ilvl w:val="0"/>
          <w:numId w:val="30"/>
        </w:numPr>
        <w:spacing w:beforeLines="50" w:before="156" w:afterLines="50" w:after="156"/>
        <w:ind w:firstLineChars="0"/>
        <w:rPr>
          <w:rFonts w:ascii="黑体" w:eastAsia="黑体" w:hAnsi="黑体" w:cs="黑体"/>
        </w:rPr>
      </w:pPr>
      <w:proofErr w:type="gramStart"/>
      <w:r w:rsidRPr="001A241F">
        <w:rPr>
          <w:rFonts w:ascii="黑体" w:eastAsia="黑体" w:hAnsi="黑体" w:cs="黑体" w:hint="eastAsia"/>
        </w:rPr>
        <w:t>核疏水箱</w:t>
      </w:r>
      <w:proofErr w:type="gramEnd"/>
      <w:r w:rsidRPr="001A241F">
        <w:rPr>
          <w:rFonts w:ascii="黑体" w:eastAsia="黑体" w:hAnsi="黑体" w:cs="黑体" w:hint="eastAsia"/>
        </w:rPr>
        <w:t>输水至低放废水贮罐试验（手动模式）</w:t>
      </w:r>
    </w:p>
    <w:p w14:paraId="260D0FB5" w14:textId="77777777" w:rsidR="00ED4538" w:rsidRDefault="00231184">
      <w:pPr>
        <w:pStyle w:val="afffffff0"/>
        <w:numPr>
          <w:ilvl w:val="0"/>
          <w:numId w:val="31"/>
        </w:numPr>
        <w:spacing w:beforeLines="50" w:before="156" w:afterLines="50" w:after="156"/>
        <w:ind w:firstLineChars="0"/>
      </w:pPr>
      <w:r>
        <w:rPr>
          <w:rFonts w:hint="eastAsia"/>
        </w:rPr>
        <w:t>手动点击打开废水进低放废水贮罐电动阀、核疏水排放电动阀；</w:t>
      </w:r>
    </w:p>
    <w:p w14:paraId="5E205391" w14:textId="77777777" w:rsidR="00ED4538" w:rsidRDefault="00231184">
      <w:pPr>
        <w:pStyle w:val="afffffff0"/>
        <w:numPr>
          <w:ilvl w:val="0"/>
          <w:numId w:val="31"/>
        </w:numPr>
        <w:spacing w:beforeLines="50" w:before="156" w:afterLines="50" w:after="156"/>
        <w:ind w:firstLineChars="0"/>
      </w:pPr>
      <w:proofErr w:type="gramStart"/>
      <w:r>
        <w:rPr>
          <w:rFonts w:hint="eastAsia"/>
        </w:rPr>
        <w:t>启动核疏水箱</w:t>
      </w:r>
      <w:proofErr w:type="gramEnd"/>
      <w:r>
        <w:rPr>
          <w:rFonts w:hint="eastAsia"/>
        </w:rPr>
        <w:t>输水泵（1#泵、2#</w:t>
      </w:r>
      <w:proofErr w:type="gramStart"/>
      <w:r>
        <w:rPr>
          <w:rFonts w:hint="eastAsia"/>
        </w:rPr>
        <w:t>泵分别</w:t>
      </w:r>
      <w:proofErr w:type="gramEnd"/>
      <w:r>
        <w:rPr>
          <w:rFonts w:hint="eastAsia"/>
        </w:rPr>
        <w:t>启动，单泵运行）；</w:t>
      </w:r>
    </w:p>
    <w:p w14:paraId="1932C017" w14:textId="77777777" w:rsidR="00ED4538" w:rsidRDefault="00231184">
      <w:pPr>
        <w:pStyle w:val="afffffff0"/>
        <w:numPr>
          <w:ilvl w:val="0"/>
          <w:numId w:val="31"/>
        </w:numPr>
        <w:spacing w:beforeLines="50" w:before="156" w:afterLines="50" w:after="156"/>
        <w:ind w:firstLineChars="0"/>
      </w:pPr>
      <w:r>
        <w:rPr>
          <w:rFonts w:hint="eastAsia"/>
        </w:rPr>
        <w:t>观察液位仪表，</w:t>
      </w:r>
      <w:proofErr w:type="gramStart"/>
      <w:r>
        <w:rPr>
          <w:rFonts w:hint="eastAsia"/>
        </w:rPr>
        <w:t>确认核疏水箱</w:t>
      </w:r>
      <w:proofErr w:type="gramEnd"/>
      <w:r>
        <w:rPr>
          <w:rFonts w:hint="eastAsia"/>
        </w:rPr>
        <w:t>液位降低，低放废水贮罐液位升高；</w:t>
      </w:r>
    </w:p>
    <w:p w14:paraId="4AFFE0BC" w14:textId="77777777" w:rsidR="00ED4538" w:rsidRDefault="00231184">
      <w:pPr>
        <w:pStyle w:val="afffffff0"/>
        <w:numPr>
          <w:ilvl w:val="0"/>
          <w:numId w:val="31"/>
        </w:numPr>
        <w:spacing w:beforeLines="50" w:before="156" w:afterLines="50" w:after="156"/>
        <w:ind w:firstLineChars="0"/>
      </w:pPr>
      <w:proofErr w:type="gramStart"/>
      <w:r>
        <w:rPr>
          <w:rFonts w:hint="eastAsia"/>
        </w:rPr>
        <w:t>打开核疏水箱</w:t>
      </w:r>
      <w:proofErr w:type="gramEnd"/>
      <w:r>
        <w:rPr>
          <w:rFonts w:hint="eastAsia"/>
        </w:rPr>
        <w:t>回流电动阀及手动取样阀，确认取样口有水流出后，关闭回流电动阀及手动取样阀；</w:t>
      </w:r>
    </w:p>
    <w:p w14:paraId="555D76D8" w14:textId="77777777" w:rsidR="00ED4538" w:rsidRDefault="00231184">
      <w:pPr>
        <w:pStyle w:val="afffffff0"/>
        <w:numPr>
          <w:ilvl w:val="0"/>
          <w:numId w:val="31"/>
        </w:numPr>
        <w:spacing w:beforeLines="50" w:before="156" w:afterLines="50" w:after="156"/>
        <w:ind w:firstLineChars="0"/>
      </w:pPr>
      <w:r>
        <w:rPr>
          <w:rFonts w:hint="eastAsia"/>
        </w:rPr>
        <w:t>输水过程中持续监测输水流量、输水泵振动、温度变化等情况，若有异常立即停泵；</w:t>
      </w:r>
    </w:p>
    <w:p w14:paraId="7DA5218B" w14:textId="77777777" w:rsidR="00ED4538" w:rsidRDefault="00231184">
      <w:pPr>
        <w:pStyle w:val="afffffff0"/>
        <w:numPr>
          <w:ilvl w:val="0"/>
          <w:numId w:val="31"/>
        </w:numPr>
        <w:spacing w:beforeLines="50" w:before="156" w:afterLines="50" w:after="156"/>
        <w:ind w:firstLineChars="0"/>
      </w:pPr>
      <w:r>
        <w:rPr>
          <w:rFonts w:hint="eastAsia"/>
        </w:rPr>
        <w:t>持续运行一段时间（建议15min左右），确认试验结果满足设计要求后，</w:t>
      </w:r>
      <w:proofErr w:type="gramStart"/>
      <w:r>
        <w:rPr>
          <w:rFonts w:hint="eastAsia"/>
        </w:rPr>
        <w:t>停运输</w:t>
      </w:r>
      <w:proofErr w:type="gramEnd"/>
      <w:r>
        <w:rPr>
          <w:rFonts w:hint="eastAsia"/>
        </w:rPr>
        <w:t>水泵，并关闭相应电动阀门。</w:t>
      </w:r>
    </w:p>
    <w:p w14:paraId="4304D2F9" w14:textId="77777777" w:rsidR="00ED4538" w:rsidRPr="001A241F" w:rsidRDefault="00231184">
      <w:pPr>
        <w:pStyle w:val="afffffff0"/>
        <w:numPr>
          <w:ilvl w:val="0"/>
          <w:numId w:val="30"/>
        </w:numPr>
        <w:spacing w:beforeLines="50" w:before="156" w:afterLines="50" w:after="156"/>
        <w:ind w:firstLineChars="0"/>
        <w:rPr>
          <w:rFonts w:ascii="黑体" w:eastAsia="黑体" w:hAnsi="黑体" w:cs="黑体"/>
        </w:rPr>
      </w:pPr>
      <w:proofErr w:type="gramStart"/>
      <w:r w:rsidRPr="001A241F">
        <w:rPr>
          <w:rFonts w:ascii="黑体" w:eastAsia="黑体" w:hAnsi="黑体" w:cs="黑体" w:hint="eastAsia"/>
        </w:rPr>
        <w:t>核疏水箱</w:t>
      </w:r>
      <w:proofErr w:type="gramEnd"/>
      <w:r w:rsidRPr="001A241F">
        <w:rPr>
          <w:rFonts w:ascii="黑体" w:eastAsia="黑体" w:hAnsi="黑体" w:cs="黑体" w:hint="eastAsia"/>
        </w:rPr>
        <w:t>输水至低放废水贮罐试验（自动模式）</w:t>
      </w:r>
    </w:p>
    <w:p w14:paraId="2B1E6F81" w14:textId="77777777" w:rsidR="00ED4538" w:rsidRDefault="00231184">
      <w:pPr>
        <w:pStyle w:val="afffffff0"/>
        <w:numPr>
          <w:ilvl w:val="0"/>
          <w:numId w:val="32"/>
        </w:numPr>
        <w:spacing w:beforeLines="50" w:before="156" w:afterLines="50" w:after="156"/>
        <w:ind w:firstLineChars="0"/>
      </w:pPr>
      <w:proofErr w:type="gramStart"/>
      <w:r>
        <w:rPr>
          <w:rFonts w:hint="eastAsia"/>
        </w:rPr>
        <w:t>进入废控系统</w:t>
      </w:r>
      <w:proofErr w:type="gramEnd"/>
      <w:r>
        <w:rPr>
          <w:rFonts w:hint="eastAsia"/>
        </w:rPr>
        <w:t>人机界面，</w:t>
      </w:r>
      <w:proofErr w:type="gramStart"/>
      <w:r>
        <w:rPr>
          <w:rFonts w:hint="eastAsia"/>
        </w:rPr>
        <w:t>选择核疏水箱</w:t>
      </w:r>
      <w:proofErr w:type="gramEnd"/>
      <w:r>
        <w:rPr>
          <w:rFonts w:hint="eastAsia"/>
        </w:rPr>
        <w:t>1#（或2#）输水泵为常用泵，点击“废水输送--核疏水箱至低放废水贮罐”开始按钮，确认相应电动阀门打开，输水泵启动；</w:t>
      </w:r>
    </w:p>
    <w:p w14:paraId="49A8618F" w14:textId="77777777" w:rsidR="00ED4538" w:rsidRDefault="00231184">
      <w:pPr>
        <w:pStyle w:val="afffffff0"/>
        <w:numPr>
          <w:ilvl w:val="0"/>
          <w:numId w:val="32"/>
        </w:numPr>
        <w:spacing w:beforeLines="50" w:before="156" w:afterLines="50" w:after="156"/>
        <w:ind w:firstLineChars="0"/>
      </w:pPr>
      <w:r>
        <w:rPr>
          <w:rFonts w:hint="eastAsia"/>
        </w:rPr>
        <w:t>点击“废水输送--核疏水箱至低放废水贮罐”停止按钮，确认相应输水泵停运，电动阀门关闭。</w:t>
      </w:r>
    </w:p>
    <w:p w14:paraId="5BB37F8B" w14:textId="77777777" w:rsidR="00ED4538" w:rsidRPr="001A241F" w:rsidRDefault="00231184">
      <w:pPr>
        <w:pStyle w:val="afffffff0"/>
        <w:numPr>
          <w:ilvl w:val="0"/>
          <w:numId w:val="30"/>
        </w:numPr>
        <w:spacing w:beforeLines="50" w:before="156" w:afterLines="50" w:after="156"/>
        <w:ind w:firstLineChars="0"/>
        <w:rPr>
          <w:rFonts w:ascii="黑体" w:eastAsia="黑体" w:hAnsi="黑体" w:cs="黑体"/>
        </w:rPr>
      </w:pPr>
      <w:proofErr w:type="gramStart"/>
      <w:r w:rsidRPr="001A241F">
        <w:rPr>
          <w:rFonts w:ascii="黑体" w:eastAsia="黑体" w:hAnsi="黑体" w:cs="黑体" w:hint="eastAsia"/>
        </w:rPr>
        <w:t>核疏水箱</w:t>
      </w:r>
      <w:proofErr w:type="gramEnd"/>
      <w:r w:rsidRPr="001A241F">
        <w:rPr>
          <w:rFonts w:ascii="黑体" w:eastAsia="黑体" w:hAnsi="黑体" w:cs="黑体" w:hint="eastAsia"/>
        </w:rPr>
        <w:t>输水至监测水箱试验（手动模式）</w:t>
      </w:r>
    </w:p>
    <w:p w14:paraId="1030D41C" w14:textId="77777777" w:rsidR="00ED4538" w:rsidRDefault="00231184">
      <w:pPr>
        <w:pStyle w:val="afffffff0"/>
        <w:numPr>
          <w:ilvl w:val="0"/>
          <w:numId w:val="33"/>
        </w:numPr>
        <w:spacing w:beforeLines="50" w:before="156" w:afterLines="50" w:after="156"/>
        <w:ind w:firstLineChars="0"/>
      </w:pPr>
      <w:r>
        <w:rPr>
          <w:rFonts w:hint="eastAsia"/>
        </w:rPr>
        <w:t>手动点击打开废水直排电动阀、废水进监测水箱电动阀、核疏水排放电动阀；</w:t>
      </w:r>
    </w:p>
    <w:p w14:paraId="3C45FD21" w14:textId="77777777" w:rsidR="00ED4538" w:rsidRDefault="00231184">
      <w:pPr>
        <w:pStyle w:val="afffffff0"/>
        <w:numPr>
          <w:ilvl w:val="0"/>
          <w:numId w:val="33"/>
        </w:numPr>
        <w:spacing w:beforeLines="50" w:before="156" w:afterLines="50" w:after="156"/>
        <w:ind w:firstLineChars="0"/>
      </w:pPr>
      <w:proofErr w:type="gramStart"/>
      <w:r>
        <w:rPr>
          <w:rFonts w:hint="eastAsia"/>
        </w:rPr>
        <w:t>启动核疏水箱</w:t>
      </w:r>
      <w:proofErr w:type="gramEnd"/>
      <w:r>
        <w:rPr>
          <w:rFonts w:hint="eastAsia"/>
        </w:rPr>
        <w:t>输水泵（1#泵、2#</w:t>
      </w:r>
      <w:proofErr w:type="gramStart"/>
      <w:r>
        <w:rPr>
          <w:rFonts w:hint="eastAsia"/>
        </w:rPr>
        <w:t>泵分别</w:t>
      </w:r>
      <w:proofErr w:type="gramEnd"/>
      <w:r>
        <w:rPr>
          <w:rFonts w:hint="eastAsia"/>
        </w:rPr>
        <w:t>启动，单泵运行）；</w:t>
      </w:r>
    </w:p>
    <w:p w14:paraId="640CB55A" w14:textId="77777777" w:rsidR="00ED4538" w:rsidRDefault="00231184">
      <w:pPr>
        <w:pStyle w:val="afffffff0"/>
        <w:numPr>
          <w:ilvl w:val="0"/>
          <w:numId w:val="33"/>
        </w:numPr>
        <w:spacing w:beforeLines="50" w:before="156" w:afterLines="50" w:after="156"/>
        <w:ind w:firstLineChars="0"/>
      </w:pPr>
      <w:r>
        <w:rPr>
          <w:rFonts w:hint="eastAsia"/>
        </w:rPr>
        <w:t>观察液位仪表，</w:t>
      </w:r>
      <w:proofErr w:type="gramStart"/>
      <w:r>
        <w:rPr>
          <w:rFonts w:hint="eastAsia"/>
        </w:rPr>
        <w:t>确认核疏水箱</w:t>
      </w:r>
      <w:proofErr w:type="gramEnd"/>
      <w:r>
        <w:rPr>
          <w:rFonts w:hint="eastAsia"/>
        </w:rPr>
        <w:t>液位降低，监测水箱升高；</w:t>
      </w:r>
    </w:p>
    <w:p w14:paraId="569619C8" w14:textId="77777777" w:rsidR="00ED4538" w:rsidRDefault="00231184">
      <w:pPr>
        <w:pStyle w:val="afffffff0"/>
        <w:numPr>
          <w:ilvl w:val="0"/>
          <w:numId w:val="33"/>
        </w:numPr>
        <w:spacing w:beforeLines="50" w:before="156" w:afterLines="50" w:after="156"/>
        <w:ind w:firstLineChars="0"/>
      </w:pPr>
      <w:r>
        <w:rPr>
          <w:rFonts w:hint="eastAsia"/>
        </w:rPr>
        <w:t>输水过程中持续监测输水流量、输水泵振动、温度变化等情况，若有异常立即停泵；</w:t>
      </w:r>
    </w:p>
    <w:p w14:paraId="5767F08F" w14:textId="77777777" w:rsidR="00ED4538" w:rsidRDefault="00231184">
      <w:pPr>
        <w:pStyle w:val="afffffff0"/>
        <w:numPr>
          <w:ilvl w:val="0"/>
          <w:numId w:val="33"/>
        </w:numPr>
        <w:spacing w:beforeLines="50" w:before="156" w:afterLines="50" w:after="156"/>
        <w:ind w:firstLineChars="0"/>
      </w:pPr>
      <w:r>
        <w:rPr>
          <w:rFonts w:hint="eastAsia"/>
        </w:rPr>
        <w:t>持续运行一段时间（建议15min左右），确认试验结果满足设计要求后，</w:t>
      </w:r>
      <w:proofErr w:type="gramStart"/>
      <w:r>
        <w:rPr>
          <w:rFonts w:hint="eastAsia"/>
        </w:rPr>
        <w:t>停运输</w:t>
      </w:r>
      <w:proofErr w:type="gramEnd"/>
      <w:r>
        <w:rPr>
          <w:rFonts w:hint="eastAsia"/>
        </w:rPr>
        <w:t>水泵，并关闭相应电动阀门</w:t>
      </w:r>
    </w:p>
    <w:p w14:paraId="49849529" w14:textId="77777777" w:rsidR="00ED4538" w:rsidRDefault="00231184">
      <w:pPr>
        <w:pStyle w:val="afffffff0"/>
        <w:numPr>
          <w:ilvl w:val="0"/>
          <w:numId w:val="30"/>
        </w:numPr>
        <w:spacing w:beforeLines="50" w:before="156" w:afterLines="50" w:after="156"/>
        <w:ind w:firstLineChars="0"/>
      </w:pPr>
      <w:proofErr w:type="gramStart"/>
      <w:r w:rsidRPr="001A241F">
        <w:rPr>
          <w:rFonts w:ascii="黑体" w:eastAsia="黑体" w:hAnsi="黑体" w:cs="黑体" w:hint="eastAsia"/>
        </w:rPr>
        <w:t>核疏水箱</w:t>
      </w:r>
      <w:proofErr w:type="gramEnd"/>
      <w:r w:rsidRPr="001A241F">
        <w:rPr>
          <w:rFonts w:ascii="黑体" w:eastAsia="黑体" w:hAnsi="黑体" w:cs="黑体" w:hint="eastAsia"/>
        </w:rPr>
        <w:t>输水至监测水箱试验（自动模式</w:t>
      </w:r>
      <w:r>
        <w:rPr>
          <w:rFonts w:hint="eastAsia"/>
        </w:rPr>
        <w:t>）</w:t>
      </w:r>
    </w:p>
    <w:p w14:paraId="7E5B1F5B" w14:textId="77777777" w:rsidR="00ED4538" w:rsidRDefault="00231184">
      <w:pPr>
        <w:pStyle w:val="afffffff0"/>
        <w:numPr>
          <w:ilvl w:val="0"/>
          <w:numId w:val="34"/>
        </w:numPr>
        <w:spacing w:beforeLines="50" w:before="156" w:afterLines="50" w:after="156"/>
        <w:ind w:firstLineChars="0"/>
      </w:pPr>
      <w:proofErr w:type="gramStart"/>
      <w:r>
        <w:rPr>
          <w:rFonts w:hint="eastAsia"/>
        </w:rPr>
        <w:t>进入废控系统</w:t>
      </w:r>
      <w:proofErr w:type="gramEnd"/>
      <w:r>
        <w:rPr>
          <w:rFonts w:hint="eastAsia"/>
        </w:rPr>
        <w:t>人机界面，</w:t>
      </w:r>
      <w:proofErr w:type="gramStart"/>
      <w:r>
        <w:rPr>
          <w:rFonts w:hint="eastAsia"/>
        </w:rPr>
        <w:t>选择核疏水箱</w:t>
      </w:r>
      <w:proofErr w:type="gramEnd"/>
      <w:r>
        <w:rPr>
          <w:rFonts w:hint="eastAsia"/>
        </w:rPr>
        <w:t>1#（或2#）输水泵为常用泵，点击“废水输送--核疏水箱至监测水箱”开始按钮，确认相应电动阀门打开，输水泵启动；</w:t>
      </w:r>
    </w:p>
    <w:p w14:paraId="08CEE19E" w14:textId="77777777" w:rsidR="00ED4538" w:rsidRDefault="00231184">
      <w:pPr>
        <w:pStyle w:val="afffffff0"/>
        <w:numPr>
          <w:ilvl w:val="0"/>
          <w:numId w:val="34"/>
        </w:numPr>
        <w:spacing w:beforeLines="50" w:before="156" w:afterLines="50" w:after="156"/>
        <w:ind w:firstLineChars="0"/>
      </w:pPr>
      <w:r>
        <w:rPr>
          <w:rFonts w:hint="eastAsia"/>
        </w:rPr>
        <w:t>点击“废水输送--核疏水箱至监测水箱”停止按钮，确认相应输水泵停运，电动阀门关闭。</w:t>
      </w:r>
    </w:p>
    <w:p w14:paraId="03B2321C" w14:textId="77777777" w:rsidR="00ED4538" w:rsidRPr="001A241F" w:rsidRDefault="00231184">
      <w:pPr>
        <w:pStyle w:val="afffffff0"/>
        <w:numPr>
          <w:ilvl w:val="0"/>
          <w:numId w:val="29"/>
        </w:numPr>
        <w:spacing w:beforeLines="50" w:before="156" w:afterLines="50" w:after="156"/>
        <w:ind w:firstLineChars="0"/>
        <w:outlineLvl w:val="1"/>
        <w:rPr>
          <w:rFonts w:ascii="黑体" w:eastAsia="黑体" w:hAnsi="黑体" w:cs="黑体"/>
        </w:rPr>
      </w:pPr>
      <w:bookmarkStart w:id="84" w:name="_Toc111722524"/>
      <w:r w:rsidRPr="001A241F">
        <w:rPr>
          <w:rFonts w:ascii="黑体" w:eastAsia="黑体" w:hAnsi="黑体" w:cs="黑体" w:hint="eastAsia"/>
        </w:rPr>
        <w:t>液体废物处理系统弱放水集水池输水试验</w:t>
      </w:r>
      <w:bookmarkEnd w:id="84"/>
    </w:p>
    <w:p w14:paraId="66390920" w14:textId="77777777" w:rsidR="00ED4538" w:rsidRPr="001A241F" w:rsidRDefault="00231184">
      <w:pPr>
        <w:pStyle w:val="afffffff0"/>
        <w:numPr>
          <w:ilvl w:val="0"/>
          <w:numId w:val="35"/>
        </w:numPr>
        <w:spacing w:beforeLines="50" w:before="156" w:afterLines="50" w:after="156"/>
        <w:ind w:firstLineChars="0"/>
        <w:rPr>
          <w:rFonts w:ascii="黑体" w:eastAsia="黑体" w:hAnsi="黑体" w:cs="黑体"/>
        </w:rPr>
      </w:pPr>
      <w:r w:rsidRPr="001A241F">
        <w:rPr>
          <w:rFonts w:ascii="黑体" w:eastAsia="黑体" w:hAnsi="黑体" w:cs="黑体" w:hint="eastAsia"/>
        </w:rPr>
        <w:t>弱放水集水池输水至低放废水贮罐试验（手动模式）</w:t>
      </w:r>
    </w:p>
    <w:p w14:paraId="3520103B" w14:textId="77777777" w:rsidR="00ED4538" w:rsidRDefault="00231184">
      <w:pPr>
        <w:pStyle w:val="afffffff0"/>
        <w:numPr>
          <w:ilvl w:val="0"/>
          <w:numId w:val="36"/>
        </w:numPr>
        <w:spacing w:beforeLines="50" w:before="156" w:afterLines="50" w:after="156"/>
        <w:ind w:firstLineChars="0"/>
      </w:pPr>
      <w:r>
        <w:rPr>
          <w:rFonts w:hint="eastAsia"/>
        </w:rPr>
        <w:t>手动点击打开废水进低放废水贮罐电动阀、弱放水排放电动阀；</w:t>
      </w:r>
    </w:p>
    <w:p w14:paraId="2A1B67B9" w14:textId="77777777" w:rsidR="00ED4538" w:rsidRDefault="00231184">
      <w:pPr>
        <w:pStyle w:val="afffffff0"/>
        <w:numPr>
          <w:ilvl w:val="0"/>
          <w:numId w:val="36"/>
        </w:numPr>
        <w:spacing w:beforeLines="50" w:before="156" w:afterLines="50" w:after="156"/>
        <w:ind w:firstLineChars="0"/>
      </w:pPr>
      <w:r>
        <w:rPr>
          <w:rFonts w:hint="eastAsia"/>
        </w:rPr>
        <w:t>启动弱放水输水泵（1#泵、2#</w:t>
      </w:r>
      <w:proofErr w:type="gramStart"/>
      <w:r>
        <w:rPr>
          <w:rFonts w:hint="eastAsia"/>
        </w:rPr>
        <w:t>泵分别</w:t>
      </w:r>
      <w:proofErr w:type="gramEnd"/>
      <w:r>
        <w:rPr>
          <w:rFonts w:hint="eastAsia"/>
        </w:rPr>
        <w:t>启动，单泵运行）；</w:t>
      </w:r>
    </w:p>
    <w:p w14:paraId="7866F833" w14:textId="77777777" w:rsidR="00ED4538" w:rsidRDefault="00231184">
      <w:pPr>
        <w:pStyle w:val="afffffff0"/>
        <w:numPr>
          <w:ilvl w:val="0"/>
          <w:numId w:val="36"/>
        </w:numPr>
        <w:spacing w:beforeLines="50" w:before="156" w:afterLines="50" w:after="156"/>
        <w:ind w:firstLineChars="0"/>
      </w:pPr>
      <w:r>
        <w:rPr>
          <w:rFonts w:hint="eastAsia"/>
        </w:rPr>
        <w:t>观察液位仪表，确认弱放水集水池液位降低，低放废水贮罐液位升高；</w:t>
      </w:r>
    </w:p>
    <w:p w14:paraId="214CAE1F" w14:textId="77777777" w:rsidR="00ED4538" w:rsidRDefault="00231184">
      <w:pPr>
        <w:pStyle w:val="afffffff0"/>
        <w:numPr>
          <w:ilvl w:val="0"/>
          <w:numId w:val="36"/>
        </w:numPr>
        <w:spacing w:beforeLines="50" w:before="156" w:afterLines="50" w:after="156"/>
        <w:ind w:firstLineChars="0"/>
      </w:pPr>
      <w:r>
        <w:rPr>
          <w:rFonts w:hint="eastAsia"/>
        </w:rPr>
        <w:lastRenderedPageBreak/>
        <w:t>打开弱放水集水池回流电动阀及手动取样阀，确认取样口有水流出后，关闭回流电动阀及手动取样阀；</w:t>
      </w:r>
    </w:p>
    <w:p w14:paraId="15C09CD4" w14:textId="77777777" w:rsidR="00ED4538" w:rsidRDefault="00231184">
      <w:pPr>
        <w:pStyle w:val="afffffff0"/>
        <w:numPr>
          <w:ilvl w:val="0"/>
          <w:numId w:val="36"/>
        </w:numPr>
        <w:spacing w:beforeLines="50" w:before="156" w:afterLines="50" w:after="156"/>
        <w:ind w:firstLineChars="0"/>
      </w:pPr>
      <w:r>
        <w:rPr>
          <w:rFonts w:hint="eastAsia"/>
        </w:rPr>
        <w:t>输水过程中持续监测输水流量、输水泵振动、温度变化等情况，若有异常立即停泵；</w:t>
      </w:r>
    </w:p>
    <w:p w14:paraId="194D2205" w14:textId="77777777" w:rsidR="00ED4538" w:rsidRDefault="00231184">
      <w:pPr>
        <w:pStyle w:val="afffffff0"/>
        <w:numPr>
          <w:ilvl w:val="0"/>
          <w:numId w:val="36"/>
        </w:numPr>
        <w:spacing w:beforeLines="50" w:before="156" w:afterLines="50" w:after="156"/>
        <w:ind w:firstLineChars="0"/>
      </w:pPr>
      <w:r>
        <w:rPr>
          <w:rFonts w:hint="eastAsia"/>
        </w:rPr>
        <w:t>持续运行一段时间（建议15min左右），确认试验结果满足设计要求后，</w:t>
      </w:r>
      <w:proofErr w:type="gramStart"/>
      <w:r>
        <w:rPr>
          <w:rFonts w:hint="eastAsia"/>
        </w:rPr>
        <w:t>停运输</w:t>
      </w:r>
      <w:proofErr w:type="gramEnd"/>
      <w:r>
        <w:rPr>
          <w:rFonts w:hint="eastAsia"/>
        </w:rPr>
        <w:t>水泵，并关闭相应电动阀门</w:t>
      </w:r>
    </w:p>
    <w:p w14:paraId="3F1EEBB7" w14:textId="77777777" w:rsidR="00ED4538" w:rsidRPr="001A241F" w:rsidRDefault="00231184">
      <w:pPr>
        <w:pStyle w:val="afffffff0"/>
        <w:numPr>
          <w:ilvl w:val="0"/>
          <w:numId w:val="35"/>
        </w:numPr>
        <w:spacing w:beforeLines="50" w:before="156" w:afterLines="50" w:after="156"/>
        <w:ind w:firstLineChars="0"/>
        <w:rPr>
          <w:rFonts w:ascii="黑体" w:eastAsia="黑体" w:hAnsi="黑体" w:cs="黑体"/>
        </w:rPr>
      </w:pPr>
      <w:r w:rsidRPr="001A241F">
        <w:rPr>
          <w:rFonts w:ascii="黑体" w:eastAsia="黑体" w:hAnsi="黑体" w:cs="黑体" w:hint="eastAsia"/>
        </w:rPr>
        <w:t>弱放水集水池输水至低放废水贮罐试验（自动模式）</w:t>
      </w:r>
    </w:p>
    <w:p w14:paraId="2045936A" w14:textId="77777777" w:rsidR="00ED4538" w:rsidRDefault="00231184">
      <w:pPr>
        <w:pStyle w:val="afffffff0"/>
        <w:numPr>
          <w:ilvl w:val="0"/>
          <w:numId w:val="37"/>
        </w:numPr>
        <w:spacing w:beforeLines="50" w:before="156" w:afterLines="50" w:after="156"/>
        <w:ind w:firstLineChars="0"/>
      </w:pPr>
      <w:proofErr w:type="gramStart"/>
      <w:r>
        <w:rPr>
          <w:rFonts w:hint="eastAsia"/>
        </w:rPr>
        <w:t>进入废控系统</w:t>
      </w:r>
      <w:proofErr w:type="gramEnd"/>
      <w:r>
        <w:rPr>
          <w:rFonts w:hint="eastAsia"/>
        </w:rPr>
        <w:t>人机界面，</w:t>
      </w:r>
      <w:proofErr w:type="gramStart"/>
      <w:r>
        <w:rPr>
          <w:rFonts w:hint="eastAsia"/>
        </w:rPr>
        <w:t>选择核疏水箱</w:t>
      </w:r>
      <w:proofErr w:type="gramEnd"/>
      <w:r>
        <w:rPr>
          <w:rFonts w:hint="eastAsia"/>
        </w:rPr>
        <w:t>1#（或2#）输水泵为常用泵，点击“废水输送--弱放水集水池至低放废水贮罐”开始按钮，确认相应电动阀门打开，输水泵启动；</w:t>
      </w:r>
    </w:p>
    <w:p w14:paraId="28350B5F" w14:textId="77777777" w:rsidR="00ED4538" w:rsidRDefault="00231184">
      <w:pPr>
        <w:pStyle w:val="afffffff0"/>
        <w:numPr>
          <w:ilvl w:val="0"/>
          <w:numId w:val="37"/>
        </w:numPr>
        <w:spacing w:beforeLines="50" w:before="156" w:afterLines="50" w:after="156"/>
        <w:ind w:firstLineChars="0"/>
      </w:pPr>
      <w:r>
        <w:rPr>
          <w:rFonts w:hint="eastAsia"/>
        </w:rPr>
        <w:t>点击“废水输送--弱放水集水池至低放废水贮罐”停止按钮，确认相应输水泵停运，电动阀门关闭。</w:t>
      </w:r>
    </w:p>
    <w:p w14:paraId="16020864" w14:textId="77777777" w:rsidR="00ED4538" w:rsidRPr="001A241F" w:rsidRDefault="00231184">
      <w:pPr>
        <w:pStyle w:val="afffffff0"/>
        <w:numPr>
          <w:ilvl w:val="0"/>
          <w:numId w:val="35"/>
        </w:numPr>
        <w:spacing w:beforeLines="50" w:before="156" w:afterLines="50" w:after="156"/>
        <w:ind w:firstLineChars="0"/>
        <w:rPr>
          <w:rFonts w:ascii="黑体" w:eastAsia="黑体" w:hAnsi="黑体" w:cs="黑体"/>
        </w:rPr>
      </w:pPr>
      <w:r w:rsidRPr="001A241F">
        <w:rPr>
          <w:rFonts w:ascii="黑体" w:eastAsia="黑体" w:hAnsi="黑体" w:cs="黑体" w:hint="eastAsia"/>
        </w:rPr>
        <w:t>弱放水集水池输水至监测水箱试验（手动模式）</w:t>
      </w:r>
    </w:p>
    <w:p w14:paraId="6708A5BD" w14:textId="77777777" w:rsidR="00ED4538" w:rsidRDefault="00231184">
      <w:pPr>
        <w:pStyle w:val="afffffff0"/>
        <w:numPr>
          <w:ilvl w:val="0"/>
          <w:numId w:val="38"/>
        </w:numPr>
        <w:spacing w:beforeLines="50" w:before="156" w:afterLines="50" w:after="156"/>
        <w:ind w:firstLineChars="0"/>
      </w:pPr>
      <w:r>
        <w:rPr>
          <w:rFonts w:hint="eastAsia"/>
        </w:rPr>
        <w:t>手动点击打开废水直排电动阀、废水进监测水箱电动阀、弱放水排放电动阀；</w:t>
      </w:r>
    </w:p>
    <w:p w14:paraId="51CB3374" w14:textId="77777777" w:rsidR="00ED4538" w:rsidRDefault="00231184">
      <w:pPr>
        <w:pStyle w:val="afffffff0"/>
        <w:numPr>
          <w:ilvl w:val="0"/>
          <w:numId w:val="38"/>
        </w:numPr>
        <w:spacing w:beforeLines="50" w:before="156" w:afterLines="50" w:after="156"/>
        <w:ind w:firstLineChars="0"/>
      </w:pPr>
      <w:r>
        <w:rPr>
          <w:rFonts w:hint="eastAsia"/>
        </w:rPr>
        <w:t>启动弱放水输水泵（1#泵、2#</w:t>
      </w:r>
      <w:proofErr w:type="gramStart"/>
      <w:r>
        <w:rPr>
          <w:rFonts w:hint="eastAsia"/>
        </w:rPr>
        <w:t>泵分别</w:t>
      </w:r>
      <w:proofErr w:type="gramEnd"/>
      <w:r>
        <w:rPr>
          <w:rFonts w:hint="eastAsia"/>
        </w:rPr>
        <w:t>启动，单泵运行）；</w:t>
      </w:r>
    </w:p>
    <w:p w14:paraId="7B81C347" w14:textId="77777777" w:rsidR="00ED4538" w:rsidRDefault="00231184">
      <w:pPr>
        <w:pStyle w:val="afffffff0"/>
        <w:numPr>
          <w:ilvl w:val="0"/>
          <w:numId w:val="38"/>
        </w:numPr>
        <w:spacing w:beforeLines="50" w:before="156" w:afterLines="50" w:after="156"/>
        <w:ind w:firstLineChars="0"/>
      </w:pPr>
      <w:r>
        <w:rPr>
          <w:rFonts w:hint="eastAsia"/>
        </w:rPr>
        <w:t>观察液位仪表，确认弱放水集水池液位降低，监测水箱升高；</w:t>
      </w:r>
    </w:p>
    <w:p w14:paraId="3C2D6857" w14:textId="77777777" w:rsidR="00ED4538" w:rsidRDefault="00231184">
      <w:pPr>
        <w:pStyle w:val="afffffff0"/>
        <w:numPr>
          <w:ilvl w:val="0"/>
          <w:numId w:val="38"/>
        </w:numPr>
        <w:spacing w:beforeLines="50" w:before="156" w:afterLines="50" w:after="156"/>
        <w:ind w:firstLineChars="0"/>
      </w:pPr>
      <w:r>
        <w:rPr>
          <w:rFonts w:hint="eastAsia"/>
        </w:rPr>
        <w:t>分别投入1#、2#废水直排过滤器，观测记录过滤器进出口压差；</w:t>
      </w:r>
    </w:p>
    <w:p w14:paraId="35089AA9" w14:textId="77777777" w:rsidR="00ED4538" w:rsidRDefault="00231184">
      <w:pPr>
        <w:pStyle w:val="afffffff0"/>
        <w:numPr>
          <w:ilvl w:val="0"/>
          <w:numId w:val="38"/>
        </w:numPr>
        <w:spacing w:beforeLines="50" w:before="156" w:afterLines="50" w:after="156"/>
        <w:ind w:firstLineChars="0"/>
      </w:pPr>
      <w:r>
        <w:rPr>
          <w:rFonts w:hint="eastAsia"/>
        </w:rPr>
        <w:t>输水过程中持续监测输水流量、输水泵振动、温度变化等情况，若有异常立即停泵；</w:t>
      </w:r>
    </w:p>
    <w:p w14:paraId="2622230F" w14:textId="77777777" w:rsidR="00ED4538" w:rsidRDefault="00231184">
      <w:pPr>
        <w:pStyle w:val="afffffff0"/>
        <w:numPr>
          <w:ilvl w:val="0"/>
          <w:numId w:val="38"/>
        </w:numPr>
        <w:spacing w:beforeLines="50" w:before="156" w:afterLines="50" w:after="156"/>
        <w:ind w:firstLineChars="0"/>
      </w:pPr>
      <w:r>
        <w:rPr>
          <w:rFonts w:hint="eastAsia"/>
        </w:rPr>
        <w:t>持续运行一段时间（建议15min左右），确认试验结果满足设计要求后，</w:t>
      </w:r>
      <w:proofErr w:type="gramStart"/>
      <w:r>
        <w:rPr>
          <w:rFonts w:hint="eastAsia"/>
        </w:rPr>
        <w:t>停运输</w:t>
      </w:r>
      <w:proofErr w:type="gramEnd"/>
      <w:r>
        <w:rPr>
          <w:rFonts w:hint="eastAsia"/>
        </w:rPr>
        <w:t>水泵，并关闭相应电动阀门。</w:t>
      </w:r>
    </w:p>
    <w:p w14:paraId="06A7ABE0" w14:textId="77777777" w:rsidR="00ED4538" w:rsidRPr="001A241F" w:rsidRDefault="00231184">
      <w:pPr>
        <w:pStyle w:val="afffffff0"/>
        <w:numPr>
          <w:ilvl w:val="0"/>
          <w:numId w:val="35"/>
        </w:numPr>
        <w:spacing w:beforeLines="50" w:before="156" w:afterLines="50" w:after="156"/>
        <w:ind w:firstLineChars="0"/>
        <w:rPr>
          <w:rFonts w:ascii="黑体" w:eastAsia="黑体" w:hAnsi="黑体" w:cs="黑体"/>
        </w:rPr>
      </w:pPr>
      <w:r w:rsidRPr="001A241F">
        <w:rPr>
          <w:rFonts w:ascii="黑体" w:eastAsia="黑体" w:hAnsi="黑体" w:cs="黑体" w:hint="eastAsia"/>
        </w:rPr>
        <w:t>弱放水集水池输水至监测水箱试验（自动模式）</w:t>
      </w:r>
    </w:p>
    <w:p w14:paraId="69797768" w14:textId="77777777" w:rsidR="00ED4538" w:rsidRDefault="00231184">
      <w:pPr>
        <w:pStyle w:val="afffffff0"/>
        <w:numPr>
          <w:ilvl w:val="0"/>
          <w:numId w:val="39"/>
        </w:numPr>
        <w:spacing w:beforeLines="50" w:before="156" w:afterLines="50" w:after="156"/>
        <w:ind w:firstLineChars="0"/>
      </w:pPr>
      <w:proofErr w:type="gramStart"/>
      <w:r>
        <w:rPr>
          <w:rFonts w:hint="eastAsia"/>
        </w:rPr>
        <w:t>进入废控系统</w:t>
      </w:r>
      <w:proofErr w:type="gramEnd"/>
      <w:r>
        <w:rPr>
          <w:rFonts w:hint="eastAsia"/>
        </w:rPr>
        <w:t>人机界面，选择弱放水1#（或2#）输水泵为常用泵，点击“废水输送--弱放水集水池至监测水箱”开始按钮，确认相应电动阀门打开，输水泵启动；</w:t>
      </w:r>
    </w:p>
    <w:p w14:paraId="73E6B21C" w14:textId="77777777" w:rsidR="00ED4538" w:rsidRDefault="00231184">
      <w:pPr>
        <w:pStyle w:val="afffffff0"/>
        <w:numPr>
          <w:ilvl w:val="0"/>
          <w:numId w:val="39"/>
        </w:numPr>
        <w:spacing w:beforeLines="50" w:before="156" w:afterLines="50" w:after="156"/>
        <w:ind w:firstLineChars="0"/>
      </w:pPr>
      <w:r>
        <w:rPr>
          <w:rFonts w:hint="eastAsia"/>
        </w:rPr>
        <w:t>点击“废水输送--弱放水集水池至监测水箱”停止按钮，确认相应输水泵停运，电动阀门关闭。</w:t>
      </w:r>
    </w:p>
    <w:p w14:paraId="744BDA80" w14:textId="77777777" w:rsidR="00ED4538" w:rsidRPr="001A241F" w:rsidRDefault="00231184">
      <w:pPr>
        <w:pStyle w:val="afffffff0"/>
        <w:numPr>
          <w:ilvl w:val="0"/>
          <w:numId w:val="29"/>
        </w:numPr>
        <w:spacing w:beforeLines="50" w:before="156" w:afterLines="50" w:after="156"/>
        <w:ind w:firstLineChars="0"/>
        <w:outlineLvl w:val="1"/>
        <w:rPr>
          <w:rFonts w:ascii="黑体" w:eastAsia="黑体" w:hAnsi="黑体" w:cs="黑体"/>
        </w:rPr>
      </w:pPr>
      <w:bookmarkStart w:id="85" w:name="_Toc111722525"/>
      <w:r w:rsidRPr="001A241F">
        <w:rPr>
          <w:rFonts w:ascii="黑体" w:eastAsia="黑体" w:hAnsi="黑体" w:cs="黑体" w:hint="eastAsia"/>
        </w:rPr>
        <w:t>液体废物处理系统监测水箱输水试验</w:t>
      </w:r>
      <w:bookmarkEnd w:id="85"/>
    </w:p>
    <w:p w14:paraId="1D0A43EF" w14:textId="77777777" w:rsidR="00ED4538" w:rsidRPr="001A241F" w:rsidRDefault="00231184">
      <w:pPr>
        <w:pStyle w:val="afffffff0"/>
        <w:numPr>
          <w:ilvl w:val="0"/>
          <w:numId w:val="40"/>
        </w:numPr>
        <w:spacing w:beforeLines="50" w:before="156" w:afterLines="50" w:after="156"/>
        <w:ind w:firstLineChars="0"/>
        <w:rPr>
          <w:rFonts w:ascii="黑体" w:eastAsia="黑体" w:hAnsi="黑体" w:cs="黑体"/>
        </w:rPr>
      </w:pPr>
      <w:r w:rsidRPr="001A241F">
        <w:rPr>
          <w:rFonts w:ascii="黑体" w:eastAsia="黑体" w:hAnsi="黑体" w:cs="黑体" w:hint="eastAsia"/>
        </w:rPr>
        <w:t>监测水箱输水至放射性废液排放管沟试验（手动模式）</w:t>
      </w:r>
    </w:p>
    <w:p w14:paraId="2DDCDCCD" w14:textId="77777777" w:rsidR="00ED4538" w:rsidRDefault="00231184">
      <w:pPr>
        <w:pStyle w:val="afffffff0"/>
        <w:numPr>
          <w:ilvl w:val="0"/>
          <w:numId w:val="41"/>
        </w:numPr>
        <w:spacing w:beforeLines="50" w:before="156" w:afterLines="50" w:after="156"/>
        <w:ind w:firstLineChars="0"/>
      </w:pPr>
      <w:r>
        <w:rPr>
          <w:rFonts w:hint="eastAsia"/>
        </w:rPr>
        <w:t>手动点击</w:t>
      </w:r>
      <w:proofErr w:type="gramStart"/>
      <w:r>
        <w:rPr>
          <w:rFonts w:hint="eastAsia"/>
        </w:rPr>
        <w:t>打开低放水</w:t>
      </w:r>
      <w:proofErr w:type="gramEnd"/>
      <w:r>
        <w:rPr>
          <w:rFonts w:hint="eastAsia"/>
        </w:rPr>
        <w:t>排放电动阀、液态排出流监测用液体辐射监测仪电动阀；</w:t>
      </w:r>
    </w:p>
    <w:p w14:paraId="0D0F6810" w14:textId="77777777" w:rsidR="00ED4538" w:rsidRDefault="00231184">
      <w:pPr>
        <w:pStyle w:val="afffffff0"/>
        <w:numPr>
          <w:ilvl w:val="0"/>
          <w:numId w:val="41"/>
        </w:numPr>
        <w:spacing w:beforeLines="50" w:before="156" w:afterLines="50" w:after="156"/>
        <w:ind w:firstLineChars="0"/>
      </w:pPr>
      <w:r>
        <w:rPr>
          <w:rFonts w:hint="eastAsia"/>
        </w:rPr>
        <w:t>启动监测水箱排放泵（水箱1#泵、2#</w:t>
      </w:r>
      <w:proofErr w:type="gramStart"/>
      <w:r>
        <w:rPr>
          <w:rFonts w:hint="eastAsia"/>
        </w:rPr>
        <w:t>泵分别</w:t>
      </w:r>
      <w:proofErr w:type="gramEnd"/>
      <w:r>
        <w:rPr>
          <w:rFonts w:hint="eastAsia"/>
        </w:rPr>
        <w:t>启动，单泵运行）；</w:t>
      </w:r>
    </w:p>
    <w:p w14:paraId="2317DB25" w14:textId="77777777" w:rsidR="00ED4538" w:rsidRDefault="00231184">
      <w:pPr>
        <w:pStyle w:val="afffffff0"/>
        <w:numPr>
          <w:ilvl w:val="0"/>
          <w:numId w:val="41"/>
        </w:numPr>
        <w:spacing w:beforeLines="50" w:before="156" w:afterLines="50" w:after="156"/>
        <w:ind w:firstLineChars="0"/>
      </w:pPr>
      <w:r>
        <w:rPr>
          <w:rFonts w:hint="eastAsia"/>
        </w:rPr>
        <w:t>观察液位仪表，确认监测水箱液位降低；</w:t>
      </w:r>
    </w:p>
    <w:p w14:paraId="653EF028" w14:textId="77777777" w:rsidR="00ED4538" w:rsidRDefault="00231184">
      <w:pPr>
        <w:pStyle w:val="afffffff0"/>
        <w:numPr>
          <w:ilvl w:val="0"/>
          <w:numId w:val="41"/>
        </w:numPr>
        <w:spacing w:beforeLines="50" w:before="156" w:afterLines="50" w:after="156"/>
        <w:ind w:firstLineChars="0"/>
      </w:pPr>
      <w:r>
        <w:rPr>
          <w:rFonts w:hint="eastAsia"/>
        </w:rPr>
        <w:t>打开监测水箱回流电动阀及手动取样阀，确认取样口有水流出后，关闭回流电动阀及手动取样阀；</w:t>
      </w:r>
    </w:p>
    <w:p w14:paraId="3A9026F1" w14:textId="77777777" w:rsidR="00ED4538" w:rsidRDefault="00231184">
      <w:pPr>
        <w:pStyle w:val="afffffff0"/>
        <w:numPr>
          <w:ilvl w:val="0"/>
          <w:numId w:val="41"/>
        </w:numPr>
        <w:spacing w:beforeLines="50" w:before="156" w:afterLines="50" w:after="156"/>
        <w:ind w:firstLineChars="0"/>
      </w:pPr>
      <w:r>
        <w:rPr>
          <w:rFonts w:hint="eastAsia"/>
        </w:rPr>
        <w:t>输水过程中持续监测输水流量、输水泵振动、温度变化等情况，若有异常立即停泵；</w:t>
      </w:r>
    </w:p>
    <w:p w14:paraId="4732C16B" w14:textId="77777777" w:rsidR="00ED4538" w:rsidRDefault="00231184">
      <w:pPr>
        <w:pStyle w:val="afffffff0"/>
        <w:numPr>
          <w:ilvl w:val="0"/>
          <w:numId w:val="41"/>
        </w:numPr>
        <w:spacing w:beforeLines="50" w:before="156" w:afterLines="50" w:after="156"/>
        <w:ind w:firstLineChars="0"/>
      </w:pPr>
      <w:r>
        <w:rPr>
          <w:rFonts w:hint="eastAsia"/>
        </w:rPr>
        <w:lastRenderedPageBreak/>
        <w:t>持续运行一段时间（建议15min左右），确认试验结果满足设计要求后，停运排水泵，并关闭相应电动阀门</w:t>
      </w:r>
    </w:p>
    <w:p w14:paraId="013305DC" w14:textId="77777777" w:rsidR="00ED4538" w:rsidRPr="001A241F" w:rsidRDefault="00231184">
      <w:pPr>
        <w:pStyle w:val="afffffff0"/>
        <w:numPr>
          <w:ilvl w:val="0"/>
          <w:numId w:val="40"/>
        </w:numPr>
        <w:spacing w:beforeLines="50" w:before="156" w:afterLines="50" w:after="156"/>
        <w:ind w:firstLineChars="0"/>
        <w:rPr>
          <w:rFonts w:ascii="黑体" w:eastAsia="黑体" w:hAnsi="黑体" w:cs="黑体"/>
        </w:rPr>
      </w:pPr>
      <w:r w:rsidRPr="001A241F">
        <w:rPr>
          <w:rFonts w:ascii="黑体" w:eastAsia="黑体" w:hAnsi="黑体" w:cs="黑体" w:hint="eastAsia"/>
        </w:rPr>
        <w:t>监测水箱输水至低放废水贮罐试验（自动模式）</w:t>
      </w:r>
    </w:p>
    <w:p w14:paraId="1D747030" w14:textId="77777777" w:rsidR="00ED4538" w:rsidRDefault="00231184">
      <w:pPr>
        <w:pStyle w:val="afffffff0"/>
        <w:numPr>
          <w:ilvl w:val="0"/>
          <w:numId w:val="42"/>
        </w:numPr>
        <w:spacing w:beforeLines="50" w:before="156" w:afterLines="50" w:after="156"/>
        <w:ind w:firstLineChars="0"/>
      </w:pPr>
      <w:proofErr w:type="gramStart"/>
      <w:r>
        <w:rPr>
          <w:rFonts w:hint="eastAsia"/>
        </w:rPr>
        <w:t>进入废控系统</w:t>
      </w:r>
      <w:proofErr w:type="gramEnd"/>
      <w:r>
        <w:rPr>
          <w:rFonts w:hint="eastAsia"/>
        </w:rPr>
        <w:t>人机界面，选择监测水箱1#（或2#）排水泵为常用泵，点击“废水输送--监测水箱”开始按钮，确认相应电动阀门打开，输水泵启动；</w:t>
      </w:r>
    </w:p>
    <w:p w14:paraId="17009BD0" w14:textId="77777777" w:rsidR="00ED4538" w:rsidRDefault="00231184">
      <w:pPr>
        <w:pStyle w:val="afffffff0"/>
        <w:numPr>
          <w:ilvl w:val="0"/>
          <w:numId w:val="42"/>
        </w:numPr>
        <w:spacing w:beforeLines="50" w:before="156" w:afterLines="50" w:after="156"/>
        <w:ind w:firstLineChars="0"/>
      </w:pPr>
      <w:r>
        <w:rPr>
          <w:rFonts w:hint="eastAsia"/>
        </w:rPr>
        <w:t>点击“废水输送--监测水箱”停止按钮，确认相应输水泵停运，电动阀门关闭。</w:t>
      </w:r>
    </w:p>
    <w:p w14:paraId="0D662649" w14:textId="77777777" w:rsidR="00ED4538" w:rsidRPr="001A241F" w:rsidRDefault="00231184">
      <w:pPr>
        <w:pStyle w:val="afffffff0"/>
        <w:numPr>
          <w:ilvl w:val="0"/>
          <w:numId w:val="40"/>
        </w:numPr>
        <w:spacing w:beforeLines="50" w:before="156" w:afterLines="50" w:after="156"/>
        <w:ind w:firstLineChars="0"/>
        <w:rPr>
          <w:rFonts w:ascii="黑体" w:eastAsia="黑体" w:hAnsi="黑体" w:cs="黑体"/>
        </w:rPr>
      </w:pPr>
      <w:r w:rsidRPr="001A241F">
        <w:rPr>
          <w:rFonts w:ascii="黑体" w:eastAsia="黑体" w:hAnsi="黑体" w:cs="黑体" w:hint="eastAsia"/>
        </w:rPr>
        <w:t>监测水箱输水至低放废水贮罐试验（手动模式）</w:t>
      </w:r>
    </w:p>
    <w:p w14:paraId="22D784B1" w14:textId="77777777" w:rsidR="00ED4538" w:rsidRDefault="00231184">
      <w:pPr>
        <w:pStyle w:val="afffffff0"/>
        <w:numPr>
          <w:ilvl w:val="0"/>
          <w:numId w:val="43"/>
        </w:numPr>
        <w:spacing w:beforeLines="50" w:before="156" w:afterLines="50" w:after="156"/>
        <w:ind w:firstLineChars="0"/>
      </w:pPr>
      <w:r>
        <w:rPr>
          <w:rFonts w:hint="eastAsia"/>
        </w:rPr>
        <w:t>手动点击打开废水进低放废水贮罐电动阀、监测水箱不合格水排放电动阀、液态排出流监测用液体辐射监测仪电动阀；</w:t>
      </w:r>
    </w:p>
    <w:p w14:paraId="410A450B" w14:textId="77777777" w:rsidR="00ED4538" w:rsidRDefault="00231184">
      <w:pPr>
        <w:pStyle w:val="afffffff0"/>
        <w:numPr>
          <w:ilvl w:val="0"/>
          <w:numId w:val="43"/>
        </w:numPr>
        <w:spacing w:beforeLines="50" w:before="156" w:afterLines="50" w:after="156"/>
        <w:ind w:firstLineChars="0"/>
      </w:pPr>
      <w:r>
        <w:rPr>
          <w:rFonts w:hint="eastAsia"/>
        </w:rPr>
        <w:t>启动监测水箱排水泵（水箱1#泵、2#</w:t>
      </w:r>
      <w:proofErr w:type="gramStart"/>
      <w:r>
        <w:rPr>
          <w:rFonts w:hint="eastAsia"/>
        </w:rPr>
        <w:t>泵分别</w:t>
      </w:r>
      <w:proofErr w:type="gramEnd"/>
      <w:r>
        <w:rPr>
          <w:rFonts w:hint="eastAsia"/>
        </w:rPr>
        <w:t>启动，单泵运行）；</w:t>
      </w:r>
    </w:p>
    <w:p w14:paraId="420784CF" w14:textId="77777777" w:rsidR="00ED4538" w:rsidRDefault="00231184">
      <w:pPr>
        <w:pStyle w:val="afffffff0"/>
        <w:numPr>
          <w:ilvl w:val="0"/>
          <w:numId w:val="43"/>
        </w:numPr>
        <w:spacing w:beforeLines="50" w:before="156" w:afterLines="50" w:after="156"/>
        <w:ind w:firstLineChars="0"/>
      </w:pPr>
      <w:r>
        <w:rPr>
          <w:rFonts w:hint="eastAsia"/>
        </w:rPr>
        <w:t>观察液位仪表，确认监测水箱液位降低，低放废水贮罐液位升高；</w:t>
      </w:r>
    </w:p>
    <w:p w14:paraId="357ED836" w14:textId="77777777" w:rsidR="00ED4538" w:rsidRDefault="00231184">
      <w:pPr>
        <w:pStyle w:val="afffffff0"/>
        <w:numPr>
          <w:ilvl w:val="0"/>
          <w:numId w:val="43"/>
        </w:numPr>
        <w:spacing w:beforeLines="50" w:before="156" w:afterLines="50" w:after="156"/>
        <w:ind w:firstLineChars="0"/>
      </w:pPr>
      <w:r>
        <w:rPr>
          <w:rFonts w:hint="eastAsia"/>
        </w:rPr>
        <w:t>输水过程中持续监测输水流量、输水泵振动、温度变化等情况，若有异常立即停泵；</w:t>
      </w:r>
    </w:p>
    <w:p w14:paraId="5E394F61" w14:textId="77777777" w:rsidR="00ED4538" w:rsidRDefault="00231184">
      <w:pPr>
        <w:pStyle w:val="afffffff0"/>
        <w:numPr>
          <w:ilvl w:val="0"/>
          <w:numId w:val="43"/>
        </w:numPr>
        <w:spacing w:beforeLines="50" w:before="156" w:afterLines="50" w:after="156"/>
        <w:ind w:firstLineChars="0"/>
      </w:pPr>
      <w:r>
        <w:rPr>
          <w:rFonts w:hint="eastAsia"/>
        </w:rPr>
        <w:t>持续运行一段时间（建议15min左右），确认试验结果满足设计要求后，</w:t>
      </w:r>
      <w:proofErr w:type="gramStart"/>
      <w:r>
        <w:rPr>
          <w:rFonts w:hint="eastAsia"/>
        </w:rPr>
        <w:t>停运输</w:t>
      </w:r>
      <w:proofErr w:type="gramEnd"/>
      <w:r>
        <w:rPr>
          <w:rFonts w:hint="eastAsia"/>
        </w:rPr>
        <w:t>水泵，关闭相应电动阀门。</w:t>
      </w:r>
    </w:p>
    <w:p w14:paraId="57A72C2E" w14:textId="77777777" w:rsidR="00ED4538" w:rsidRPr="001A241F" w:rsidRDefault="00231184">
      <w:pPr>
        <w:pStyle w:val="afffffff0"/>
        <w:numPr>
          <w:ilvl w:val="0"/>
          <w:numId w:val="40"/>
        </w:numPr>
        <w:spacing w:beforeLines="50" w:before="156" w:afterLines="50" w:after="156"/>
        <w:ind w:firstLineChars="0"/>
        <w:rPr>
          <w:rFonts w:ascii="黑体" w:eastAsia="黑体" w:hAnsi="黑体" w:cs="黑体"/>
        </w:rPr>
      </w:pPr>
      <w:r w:rsidRPr="001A241F">
        <w:rPr>
          <w:rFonts w:ascii="黑体" w:eastAsia="黑体" w:hAnsi="黑体" w:cs="黑体" w:hint="eastAsia"/>
        </w:rPr>
        <w:t>监测水箱输水至低放废水贮罐试验（自动模式）</w:t>
      </w:r>
    </w:p>
    <w:p w14:paraId="4356C8C9" w14:textId="77777777" w:rsidR="00ED4538" w:rsidRDefault="00231184">
      <w:pPr>
        <w:pStyle w:val="afffffff0"/>
        <w:numPr>
          <w:ilvl w:val="0"/>
          <w:numId w:val="44"/>
        </w:numPr>
        <w:spacing w:beforeLines="50" w:before="156" w:afterLines="50" w:after="156"/>
        <w:ind w:firstLineChars="0"/>
      </w:pPr>
      <w:proofErr w:type="gramStart"/>
      <w:r>
        <w:rPr>
          <w:rFonts w:hint="eastAsia"/>
        </w:rPr>
        <w:t>进入废控系统</w:t>
      </w:r>
      <w:proofErr w:type="gramEnd"/>
      <w:r>
        <w:rPr>
          <w:rFonts w:hint="eastAsia"/>
        </w:rPr>
        <w:t>人机界面，选择监测水箱1#（或2#）排水泵为常用泵，点击“不合格水输送—监测水箱至低放废水贮罐”开始按钮，确认相应电动阀门打开，输水泵启动；</w:t>
      </w:r>
    </w:p>
    <w:p w14:paraId="7361AC52" w14:textId="77777777" w:rsidR="00ED4538" w:rsidRDefault="00231184">
      <w:pPr>
        <w:pStyle w:val="afffffff0"/>
        <w:numPr>
          <w:ilvl w:val="0"/>
          <w:numId w:val="44"/>
        </w:numPr>
        <w:spacing w:beforeLines="50" w:before="156" w:afterLines="50" w:after="156"/>
        <w:ind w:firstLineChars="0"/>
      </w:pPr>
      <w:r>
        <w:rPr>
          <w:rFonts w:hint="eastAsia"/>
        </w:rPr>
        <w:t>点击“不合格水输送—监测水箱至低放废水贮罐”停止按钮，确认相应输水泵停运，电动阀门关闭。</w:t>
      </w:r>
    </w:p>
    <w:p w14:paraId="051CB5D0" w14:textId="77777777" w:rsidR="00ED4538" w:rsidRPr="001A241F" w:rsidRDefault="00231184">
      <w:pPr>
        <w:pStyle w:val="afffffff0"/>
        <w:numPr>
          <w:ilvl w:val="0"/>
          <w:numId w:val="29"/>
        </w:numPr>
        <w:spacing w:beforeLines="50" w:before="156" w:afterLines="50" w:after="156"/>
        <w:ind w:firstLineChars="0"/>
        <w:outlineLvl w:val="1"/>
        <w:rPr>
          <w:rFonts w:ascii="黑体" w:eastAsia="黑体" w:hAnsi="黑体" w:cs="黑体"/>
        </w:rPr>
      </w:pPr>
      <w:bookmarkStart w:id="86" w:name="_Toc111722526"/>
      <w:r w:rsidRPr="001A241F">
        <w:rPr>
          <w:rFonts w:ascii="黑体" w:eastAsia="黑体" w:hAnsi="黑体" w:cs="黑体" w:hint="eastAsia"/>
        </w:rPr>
        <w:t>液体废物处理系统低放废水贮罐输水试验</w:t>
      </w:r>
      <w:bookmarkEnd w:id="86"/>
    </w:p>
    <w:p w14:paraId="39778EF5" w14:textId="77777777" w:rsidR="00ED4538" w:rsidRPr="001A241F" w:rsidRDefault="00231184">
      <w:pPr>
        <w:pStyle w:val="afffffff0"/>
        <w:numPr>
          <w:ilvl w:val="0"/>
          <w:numId w:val="45"/>
        </w:numPr>
        <w:spacing w:beforeLines="50" w:before="156" w:afterLines="50" w:after="156"/>
        <w:ind w:firstLineChars="0"/>
        <w:rPr>
          <w:rFonts w:ascii="黑体" w:eastAsia="黑体" w:hAnsi="黑体" w:cs="黑体"/>
        </w:rPr>
      </w:pPr>
      <w:r w:rsidRPr="001A241F">
        <w:rPr>
          <w:rFonts w:ascii="黑体" w:eastAsia="黑体" w:hAnsi="黑体" w:cs="黑体" w:hint="eastAsia"/>
        </w:rPr>
        <w:t>低放废水贮罐输水至蒸发器（手动模式）</w:t>
      </w:r>
    </w:p>
    <w:p w14:paraId="3AB40ECB" w14:textId="77777777" w:rsidR="00ED4538" w:rsidRDefault="00231184">
      <w:pPr>
        <w:pStyle w:val="afffffff0"/>
        <w:numPr>
          <w:ilvl w:val="0"/>
          <w:numId w:val="46"/>
        </w:numPr>
        <w:spacing w:beforeLines="50" w:before="156" w:afterLines="50" w:after="156"/>
        <w:ind w:firstLineChars="0"/>
      </w:pPr>
      <w:r>
        <w:rPr>
          <w:rFonts w:hint="eastAsia"/>
        </w:rPr>
        <w:t>手动点击打开蒸发器废气排放阀、低放废水贮罐回流电动阀，将蒸发器进料电动调节阀打开至一定（约50%）开度；</w:t>
      </w:r>
    </w:p>
    <w:p w14:paraId="28A847A8" w14:textId="77777777" w:rsidR="00ED4538" w:rsidRDefault="00231184">
      <w:pPr>
        <w:pStyle w:val="afffffff0"/>
        <w:numPr>
          <w:ilvl w:val="0"/>
          <w:numId w:val="46"/>
        </w:numPr>
        <w:spacing w:beforeLines="50" w:before="156" w:afterLines="50" w:after="156"/>
        <w:ind w:firstLineChars="0"/>
      </w:pPr>
      <w:r>
        <w:rPr>
          <w:rFonts w:hint="eastAsia"/>
        </w:rPr>
        <w:t>启动低放废水贮罐输水泵（1#泵、2#</w:t>
      </w:r>
      <w:proofErr w:type="gramStart"/>
      <w:r>
        <w:rPr>
          <w:rFonts w:hint="eastAsia"/>
        </w:rPr>
        <w:t>泵分别</w:t>
      </w:r>
      <w:proofErr w:type="gramEnd"/>
      <w:r>
        <w:rPr>
          <w:rFonts w:hint="eastAsia"/>
        </w:rPr>
        <w:t>启动，单泵运行）；</w:t>
      </w:r>
    </w:p>
    <w:p w14:paraId="5AD1BD90" w14:textId="77777777" w:rsidR="00ED4538" w:rsidRDefault="00231184">
      <w:pPr>
        <w:pStyle w:val="afffffff0"/>
        <w:numPr>
          <w:ilvl w:val="0"/>
          <w:numId w:val="46"/>
        </w:numPr>
        <w:spacing w:beforeLines="50" w:before="156" w:afterLines="50" w:after="156"/>
        <w:ind w:firstLineChars="0"/>
      </w:pPr>
      <w:r>
        <w:rPr>
          <w:rFonts w:hint="eastAsia"/>
        </w:rPr>
        <w:t>观察液位仪表，确认低放废水贮罐液位降低，蒸发器液位升高；</w:t>
      </w:r>
    </w:p>
    <w:p w14:paraId="3B622CBB" w14:textId="77777777" w:rsidR="00ED4538" w:rsidRDefault="00231184">
      <w:pPr>
        <w:pStyle w:val="afffffff0"/>
        <w:numPr>
          <w:ilvl w:val="0"/>
          <w:numId w:val="46"/>
        </w:numPr>
        <w:spacing w:beforeLines="50" w:before="156" w:afterLines="50" w:after="156"/>
        <w:ind w:firstLineChars="0"/>
      </w:pPr>
      <w:r>
        <w:rPr>
          <w:rFonts w:hint="eastAsia"/>
        </w:rPr>
        <w:t>分别投入1#、2#废水蒸发前过滤器，观测记录过滤器进出口压差；</w:t>
      </w:r>
    </w:p>
    <w:p w14:paraId="405ADF98" w14:textId="77777777" w:rsidR="00ED4538" w:rsidRDefault="00231184">
      <w:pPr>
        <w:pStyle w:val="afffffff0"/>
        <w:numPr>
          <w:ilvl w:val="0"/>
          <w:numId w:val="46"/>
        </w:numPr>
        <w:spacing w:beforeLines="50" w:before="156" w:afterLines="50" w:after="156"/>
        <w:ind w:firstLineChars="0"/>
      </w:pPr>
      <w:proofErr w:type="gramStart"/>
      <w:r>
        <w:rPr>
          <w:rFonts w:hint="eastAsia"/>
        </w:rPr>
        <w:t>打开低</w:t>
      </w:r>
      <w:proofErr w:type="gramEnd"/>
      <w:r>
        <w:rPr>
          <w:rFonts w:hint="eastAsia"/>
        </w:rPr>
        <w:t>放废水贮罐回流电动阀及手动取样阀，确认取样口有水流出后，关闭回流电动阀及手动取样阀；</w:t>
      </w:r>
    </w:p>
    <w:p w14:paraId="7940A601" w14:textId="77777777" w:rsidR="00ED4538" w:rsidRDefault="00231184">
      <w:pPr>
        <w:pStyle w:val="afffffff0"/>
        <w:numPr>
          <w:ilvl w:val="0"/>
          <w:numId w:val="46"/>
        </w:numPr>
        <w:spacing w:beforeLines="50" w:before="156" w:afterLines="50" w:after="156"/>
        <w:ind w:firstLineChars="0"/>
      </w:pPr>
      <w:r>
        <w:rPr>
          <w:rFonts w:hint="eastAsia"/>
        </w:rPr>
        <w:t>输水过程中持续监测输水流量、输水泵振动、温度变化等情况，若有异常立即停泵；</w:t>
      </w:r>
    </w:p>
    <w:p w14:paraId="402D61C2" w14:textId="77777777" w:rsidR="00ED4538" w:rsidRDefault="00231184">
      <w:pPr>
        <w:pStyle w:val="afffffff0"/>
        <w:numPr>
          <w:ilvl w:val="0"/>
          <w:numId w:val="46"/>
        </w:numPr>
        <w:spacing w:beforeLines="50" w:before="156" w:afterLines="50" w:after="156"/>
        <w:ind w:firstLineChars="0"/>
      </w:pPr>
      <w:r>
        <w:rPr>
          <w:rFonts w:hint="eastAsia"/>
        </w:rPr>
        <w:t>持续运行一段时间（建议蒸发器液位达到0.5m左右时），确认试验结果满足设计要求后，</w:t>
      </w:r>
      <w:proofErr w:type="gramStart"/>
      <w:r>
        <w:rPr>
          <w:rFonts w:hint="eastAsia"/>
        </w:rPr>
        <w:t>停运输</w:t>
      </w:r>
      <w:proofErr w:type="gramEnd"/>
      <w:r>
        <w:rPr>
          <w:rFonts w:hint="eastAsia"/>
        </w:rPr>
        <w:t>水泵，并关闭相应电动阀门；</w:t>
      </w:r>
    </w:p>
    <w:p w14:paraId="280C30CF" w14:textId="77777777" w:rsidR="00ED4538" w:rsidRDefault="00231184">
      <w:pPr>
        <w:pStyle w:val="afffffff0"/>
        <w:numPr>
          <w:ilvl w:val="0"/>
          <w:numId w:val="46"/>
        </w:numPr>
        <w:spacing w:beforeLines="50" w:before="156" w:afterLines="50" w:after="156"/>
        <w:ind w:firstLineChars="0"/>
      </w:pPr>
      <w:proofErr w:type="gramStart"/>
      <w:r>
        <w:rPr>
          <w:rFonts w:hint="eastAsia"/>
        </w:rPr>
        <w:lastRenderedPageBreak/>
        <w:t>打开向蒸残液</w:t>
      </w:r>
      <w:proofErr w:type="gramEnd"/>
      <w:r>
        <w:rPr>
          <w:rFonts w:hint="eastAsia"/>
        </w:rPr>
        <w:t>贮罐排渣电动阀，将蒸发器内存水排至</w:t>
      </w:r>
      <w:proofErr w:type="gramStart"/>
      <w:r>
        <w:rPr>
          <w:rFonts w:hint="eastAsia"/>
        </w:rPr>
        <w:t>蒸</w:t>
      </w:r>
      <w:proofErr w:type="gramEnd"/>
      <w:r>
        <w:rPr>
          <w:rFonts w:hint="eastAsia"/>
        </w:rPr>
        <w:t>残液贮罐，排放完毕后关闭</w:t>
      </w:r>
      <w:proofErr w:type="gramStart"/>
      <w:r>
        <w:rPr>
          <w:rFonts w:hint="eastAsia"/>
        </w:rPr>
        <w:t>蒸</w:t>
      </w:r>
      <w:proofErr w:type="gramEnd"/>
      <w:r>
        <w:rPr>
          <w:rFonts w:hint="eastAsia"/>
        </w:rPr>
        <w:t>残液贮罐排渣电动阀。</w:t>
      </w:r>
    </w:p>
    <w:p w14:paraId="76B94D29" w14:textId="77777777" w:rsidR="00ED4538" w:rsidRPr="001A241F" w:rsidRDefault="00231184">
      <w:pPr>
        <w:pStyle w:val="afffffff0"/>
        <w:numPr>
          <w:ilvl w:val="0"/>
          <w:numId w:val="45"/>
        </w:numPr>
        <w:spacing w:beforeLines="50" w:before="156" w:afterLines="50" w:after="156"/>
        <w:ind w:firstLineChars="0"/>
        <w:rPr>
          <w:rFonts w:ascii="黑体" w:eastAsia="黑体" w:hAnsi="黑体" w:cs="黑体"/>
        </w:rPr>
      </w:pPr>
      <w:r w:rsidRPr="001A241F">
        <w:rPr>
          <w:rFonts w:ascii="黑体" w:eastAsia="黑体" w:hAnsi="黑体" w:cs="黑体" w:hint="eastAsia"/>
        </w:rPr>
        <w:t>低放废水贮罐输水至蒸发器（自动模式）</w:t>
      </w:r>
    </w:p>
    <w:p w14:paraId="3DD2278A" w14:textId="77777777" w:rsidR="00ED4538" w:rsidRDefault="00231184">
      <w:pPr>
        <w:pStyle w:val="afffffff0"/>
        <w:numPr>
          <w:ilvl w:val="0"/>
          <w:numId w:val="47"/>
        </w:numPr>
        <w:spacing w:beforeLines="50" w:before="156" w:afterLines="50" w:after="156"/>
        <w:ind w:firstLineChars="0"/>
      </w:pPr>
      <w:r>
        <w:rPr>
          <w:rFonts w:hint="eastAsia"/>
        </w:rPr>
        <w:t>打开蒸发器排气电动阀，</w:t>
      </w:r>
      <w:proofErr w:type="gramStart"/>
      <w:r>
        <w:rPr>
          <w:rFonts w:hint="eastAsia"/>
        </w:rPr>
        <w:t>进入废控系统</w:t>
      </w:r>
      <w:proofErr w:type="gramEnd"/>
      <w:r>
        <w:rPr>
          <w:rFonts w:hint="eastAsia"/>
        </w:rPr>
        <w:t>人机界面，选择低放废水贮罐1#（或2#）输水泵为常用泵，选择废水来源为低放废水贮罐（A或B），选择合格冷凝液输送目标为监测水箱（A和B），点击“废水蒸发--低放废水贮罐A至蒸发器”开始按钮，确认相应电动阀门打开，输水泵启动；</w:t>
      </w:r>
    </w:p>
    <w:p w14:paraId="4243A689" w14:textId="77777777" w:rsidR="00ED4538" w:rsidRDefault="00231184">
      <w:pPr>
        <w:pStyle w:val="afffffff0"/>
        <w:numPr>
          <w:ilvl w:val="0"/>
          <w:numId w:val="47"/>
        </w:numPr>
        <w:spacing w:beforeLines="50" w:before="156" w:afterLines="50" w:after="156"/>
        <w:ind w:firstLineChars="0"/>
      </w:pPr>
      <w:r>
        <w:rPr>
          <w:rFonts w:hint="eastAsia"/>
        </w:rPr>
        <w:t>确认可通过PID调节或直接手动调节控制蒸发器进料电动调节阀开度以调节废水进蒸发器的速度；</w:t>
      </w:r>
    </w:p>
    <w:p w14:paraId="3858A199" w14:textId="77777777" w:rsidR="00ED4538" w:rsidRDefault="00231184">
      <w:pPr>
        <w:pStyle w:val="afffffff0"/>
        <w:numPr>
          <w:ilvl w:val="0"/>
          <w:numId w:val="47"/>
        </w:numPr>
        <w:spacing w:beforeLines="50" w:before="156" w:afterLines="50" w:after="156"/>
        <w:ind w:firstLineChars="0"/>
      </w:pPr>
      <w:r>
        <w:rPr>
          <w:rFonts w:hint="eastAsia"/>
        </w:rPr>
        <w:t>关闭蒸发器排气电动阀，点击“废水蒸发--低放废水贮罐至蒸发器”停止按钮，确认相应输水泵停运，电动阀门关闭；</w:t>
      </w:r>
    </w:p>
    <w:p w14:paraId="3B3C3D87" w14:textId="77777777" w:rsidR="00ED4538" w:rsidRDefault="00231184">
      <w:pPr>
        <w:pStyle w:val="afffffff0"/>
        <w:numPr>
          <w:ilvl w:val="0"/>
          <w:numId w:val="47"/>
        </w:numPr>
        <w:spacing w:beforeLines="50" w:before="156" w:afterLines="50" w:after="156"/>
        <w:ind w:firstLineChars="0"/>
      </w:pPr>
      <w:proofErr w:type="gramStart"/>
      <w:r>
        <w:rPr>
          <w:rFonts w:hint="eastAsia"/>
        </w:rPr>
        <w:t>打开向蒸残液</w:t>
      </w:r>
      <w:proofErr w:type="gramEnd"/>
      <w:r>
        <w:rPr>
          <w:rFonts w:hint="eastAsia"/>
        </w:rPr>
        <w:t>贮罐排渣电动阀，将蒸发器内存水排至</w:t>
      </w:r>
      <w:proofErr w:type="gramStart"/>
      <w:r>
        <w:rPr>
          <w:rFonts w:hint="eastAsia"/>
        </w:rPr>
        <w:t>蒸</w:t>
      </w:r>
      <w:proofErr w:type="gramEnd"/>
      <w:r>
        <w:rPr>
          <w:rFonts w:hint="eastAsia"/>
        </w:rPr>
        <w:t>残液贮罐，排放完毕后关闭</w:t>
      </w:r>
      <w:proofErr w:type="gramStart"/>
      <w:r>
        <w:rPr>
          <w:rFonts w:hint="eastAsia"/>
        </w:rPr>
        <w:t>蒸</w:t>
      </w:r>
      <w:proofErr w:type="gramEnd"/>
      <w:r>
        <w:rPr>
          <w:rFonts w:hint="eastAsia"/>
        </w:rPr>
        <w:t>残液贮罐排渣电动阀。</w:t>
      </w:r>
    </w:p>
    <w:p w14:paraId="111140CF" w14:textId="77777777" w:rsidR="00ED4538" w:rsidRPr="001A241F" w:rsidRDefault="00231184">
      <w:pPr>
        <w:pStyle w:val="afffffff0"/>
        <w:numPr>
          <w:ilvl w:val="0"/>
          <w:numId w:val="29"/>
        </w:numPr>
        <w:spacing w:beforeLines="50" w:before="156" w:afterLines="50" w:after="156"/>
        <w:ind w:firstLineChars="0"/>
        <w:outlineLvl w:val="1"/>
        <w:rPr>
          <w:rFonts w:ascii="黑体" w:eastAsia="黑体" w:hAnsi="黑体" w:cs="黑体"/>
        </w:rPr>
      </w:pPr>
      <w:bookmarkStart w:id="87" w:name="_Toc111722527"/>
      <w:r w:rsidRPr="001A241F">
        <w:rPr>
          <w:rFonts w:ascii="黑体" w:eastAsia="黑体" w:hAnsi="黑体" w:cs="黑体" w:hint="eastAsia"/>
        </w:rPr>
        <w:t>液体废物处理系统蒸发器加热冷调试</w:t>
      </w:r>
      <w:bookmarkEnd w:id="87"/>
    </w:p>
    <w:p w14:paraId="5DEFF3BA" w14:textId="77777777" w:rsidR="00ED4538" w:rsidRPr="001A241F" w:rsidRDefault="00231184">
      <w:pPr>
        <w:pStyle w:val="afffffff0"/>
        <w:numPr>
          <w:ilvl w:val="0"/>
          <w:numId w:val="48"/>
        </w:numPr>
        <w:spacing w:beforeLines="50" w:before="156" w:afterLines="50" w:after="156"/>
        <w:ind w:firstLineChars="0"/>
        <w:rPr>
          <w:rFonts w:ascii="黑体" w:eastAsia="黑体" w:hAnsi="黑体" w:cs="黑体"/>
        </w:rPr>
      </w:pPr>
      <w:r w:rsidRPr="001A241F">
        <w:rPr>
          <w:rFonts w:ascii="黑体" w:eastAsia="黑体" w:hAnsi="黑体" w:cs="黑体" w:hint="eastAsia"/>
        </w:rPr>
        <w:t>降温降压装置调试</w:t>
      </w:r>
    </w:p>
    <w:p w14:paraId="59661F0E" w14:textId="77777777" w:rsidR="00ED4538" w:rsidRDefault="00231184">
      <w:pPr>
        <w:pStyle w:val="afffffff0"/>
        <w:numPr>
          <w:ilvl w:val="0"/>
          <w:numId w:val="49"/>
        </w:numPr>
        <w:spacing w:beforeLines="50" w:before="156" w:afterLines="50" w:after="156"/>
        <w:ind w:firstLineChars="0"/>
      </w:pPr>
      <w:r>
        <w:rPr>
          <w:rFonts w:hint="eastAsia"/>
        </w:rPr>
        <w:t>打开废液蒸发器生蒸汽冷凝水电动排放阀，微开降温降压</w:t>
      </w:r>
      <w:proofErr w:type="gramStart"/>
      <w:r>
        <w:rPr>
          <w:rFonts w:hint="eastAsia"/>
        </w:rPr>
        <w:t>装置减温减压阀</w:t>
      </w:r>
      <w:proofErr w:type="gramEnd"/>
      <w:r>
        <w:rPr>
          <w:rFonts w:hint="eastAsia"/>
        </w:rPr>
        <w:t>，缓慢打开降温降压装置</w:t>
      </w:r>
      <w:proofErr w:type="gramStart"/>
      <w:r>
        <w:rPr>
          <w:rFonts w:hint="eastAsia"/>
        </w:rPr>
        <w:t>入口阀至一定</w:t>
      </w:r>
      <w:proofErr w:type="gramEnd"/>
      <w:r>
        <w:rPr>
          <w:rFonts w:hint="eastAsia"/>
        </w:rPr>
        <w:t>开度，同时打开废液蒸发器生蒸汽进入电动阀，调整降温降压</w:t>
      </w:r>
      <w:proofErr w:type="gramStart"/>
      <w:r>
        <w:rPr>
          <w:rFonts w:hint="eastAsia"/>
        </w:rPr>
        <w:t>装置减温减压阀</w:t>
      </w:r>
      <w:proofErr w:type="gramEnd"/>
      <w:r>
        <w:rPr>
          <w:rFonts w:hint="eastAsia"/>
        </w:rPr>
        <w:t xml:space="preserve"> ，将降温降压装置出口蒸汽压力调整为0.02~0.05MPa，对降温降压装置进行预热暖管；</w:t>
      </w:r>
    </w:p>
    <w:p w14:paraId="3DC238EC" w14:textId="77777777" w:rsidR="00ED4538" w:rsidRDefault="00231184">
      <w:pPr>
        <w:pStyle w:val="afffffff0"/>
        <w:numPr>
          <w:ilvl w:val="0"/>
          <w:numId w:val="49"/>
        </w:numPr>
        <w:spacing w:beforeLines="50" w:before="156" w:afterLines="50" w:after="156"/>
        <w:ind w:firstLineChars="0"/>
      </w:pPr>
      <w:proofErr w:type="gramStart"/>
      <w:r>
        <w:rPr>
          <w:rFonts w:hint="eastAsia"/>
        </w:rPr>
        <w:t>预热暖管过程</w:t>
      </w:r>
      <w:proofErr w:type="gramEnd"/>
      <w:r>
        <w:rPr>
          <w:rFonts w:hint="eastAsia"/>
        </w:rPr>
        <w:t>中用红外测温仪测量管道温度，当管道温度高于对应压力下的饱和温度值，</w:t>
      </w:r>
      <w:proofErr w:type="gramStart"/>
      <w:r>
        <w:rPr>
          <w:rFonts w:hint="eastAsia"/>
        </w:rPr>
        <w:t>预热暖管结束</w:t>
      </w:r>
      <w:proofErr w:type="gramEnd"/>
      <w:r>
        <w:rPr>
          <w:rFonts w:hint="eastAsia"/>
        </w:rPr>
        <w:t>，关闭降温降压装置疏水阀；</w:t>
      </w:r>
    </w:p>
    <w:p w14:paraId="5F0E9198" w14:textId="77777777" w:rsidR="00ED4538" w:rsidRDefault="00231184">
      <w:pPr>
        <w:pStyle w:val="afffffff0"/>
        <w:numPr>
          <w:ilvl w:val="0"/>
          <w:numId w:val="49"/>
        </w:numPr>
        <w:spacing w:beforeLines="50" w:before="156" w:afterLines="50" w:after="156"/>
        <w:ind w:firstLineChars="0"/>
      </w:pPr>
      <w:r>
        <w:rPr>
          <w:rFonts w:hint="eastAsia"/>
        </w:rPr>
        <w:t>打开蒸汽</w:t>
      </w:r>
      <w:proofErr w:type="gramStart"/>
      <w:r>
        <w:rPr>
          <w:rFonts w:hint="eastAsia"/>
        </w:rPr>
        <w:t>不</w:t>
      </w:r>
      <w:proofErr w:type="gramEnd"/>
      <w:r>
        <w:rPr>
          <w:rFonts w:hint="eastAsia"/>
        </w:rPr>
        <w:t>凝气排放阀、蒸发器排气电动阀排放</w:t>
      </w:r>
      <w:proofErr w:type="gramStart"/>
      <w:r>
        <w:rPr>
          <w:rFonts w:hint="eastAsia"/>
        </w:rPr>
        <w:t>不</w:t>
      </w:r>
      <w:proofErr w:type="gramEnd"/>
      <w:r>
        <w:rPr>
          <w:rFonts w:hint="eastAsia"/>
        </w:rPr>
        <w:t>凝气体，10S左右关闭；</w:t>
      </w:r>
    </w:p>
    <w:p w14:paraId="4CF46895" w14:textId="77777777" w:rsidR="00ED4538" w:rsidRDefault="00231184">
      <w:pPr>
        <w:pStyle w:val="afffffff0"/>
        <w:numPr>
          <w:ilvl w:val="0"/>
          <w:numId w:val="49"/>
        </w:numPr>
        <w:spacing w:beforeLines="50" w:before="156" w:afterLines="50" w:after="156"/>
        <w:ind w:firstLineChars="0"/>
      </w:pPr>
      <w:r>
        <w:rPr>
          <w:rFonts w:hint="eastAsia"/>
        </w:rPr>
        <w:t>打开</w:t>
      </w:r>
      <w:proofErr w:type="gramStart"/>
      <w:r>
        <w:rPr>
          <w:rFonts w:hint="eastAsia"/>
        </w:rPr>
        <w:t>废液减温水泵</w:t>
      </w:r>
      <w:proofErr w:type="gramEnd"/>
      <w:r>
        <w:rPr>
          <w:rFonts w:hint="eastAsia"/>
        </w:rPr>
        <w:t>出口回水阀、</w:t>
      </w:r>
      <w:proofErr w:type="gramStart"/>
      <w:r>
        <w:rPr>
          <w:rFonts w:hint="eastAsia"/>
        </w:rPr>
        <w:t>废液减温水泵</w:t>
      </w:r>
      <w:proofErr w:type="gramEnd"/>
      <w:r>
        <w:rPr>
          <w:rFonts w:hint="eastAsia"/>
        </w:rPr>
        <w:t>入口阀和出口阀，</w:t>
      </w:r>
      <w:proofErr w:type="gramStart"/>
      <w:r>
        <w:rPr>
          <w:rFonts w:hint="eastAsia"/>
        </w:rPr>
        <w:t>启动减温水泵</w:t>
      </w:r>
      <w:proofErr w:type="gramEnd"/>
      <w:r>
        <w:rPr>
          <w:rFonts w:hint="eastAsia"/>
        </w:rPr>
        <w:t>；</w:t>
      </w:r>
    </w:p>
    <w:p w14:paraId="575CF957" w14:textId="77777777" w:rsidR="00ED4538" w:rsidRDefault="00231184">
      <w:pPr>
        <w:pStyle w:val="afffffff0"/>
        <w:numPr>
          <w:ilvl w:val="0"/>
          <w:numId w:val="49"/>
        </w:numPr>
        <w:spacing w:beforeLines="50" w:before="156" w:afterLines="50" w:after="156"/>
        <w:ind w:firstLineChars="0"/>
      </w:pPr>
      <w:r>
        <w:rPr>
          <w:rFonts w:hint="eastAsia"/>
        </w:rPr>
        <w:t>缓慢开大降温降压装置入口阀，同时调节减温水调节阀</w:t>
      </w:r>
      <w:proofErr w:type="gramStart"/>
      <w:r>
        <w:rPr>
          <w:rFonts w:hint="eastAsia"/>
        </w:rPr>
        <w:t>和减温减压阀</w:t>
      </w:r>
      <w:proofErr w:type="gramEnd"/>
      <w:r>
        <w:rPr>
          <w:rFonts w:hint="eastAsia"/>
        </w:rPr>
        <w:t>的开度， 按照0.1~0.15MPa/min的速度逐步升高蒸汽压力和温度；</w:t>
      </w:r>
    </w:p>
    <w:p w14:paraId="24D656F3" w14:textId="77777777" w:rsidR="00ED4538" w:rsidRDefault="00231184">
      <w:pPr>
        <w:pStyle w:val="afffffff0"/>
        <w:numPr>
          <w:ilvl w:val="0"/>
          <w:numId w:val="49"/>
        </w:numPr>
        <w:spacing w:beforeLines="50" w:before="156" w:afterLines="50" w:after="156"/>
        <w:ind w:firstLineChars="0"/>
      </w:pPr>
      <w:r>
        <w:rPr>
          <w:rFonts w:hint="eastAsia"/>
        </w:rPr>
        <w:t>当降温降压装置出口蒸汽调整至约为0.4MPa，150℃时，将降温降压</w:t>
      </w:r>
      <w:proofErr w:type="gramStart"/>
      <w:r>
        <w:rPr>
          <w:rFonts w:hint="eastAsia"/>
        </w:rPr>
        <w:t>装置减温减压阀</w:t>
      </w:r>
      <w:proofErr w:type="gramEnd"/>
      <w:r>
        <w:rPr>
          <w:rFonts w:hint="eastAsia"/>
        </w:rPr>
        <w:t>和减温水调节阀设为自动控制状态，设定压力和温度目标值分别为0.45MPa，150℃；</w:t>
      </w:r>
    </w:p>
    <w:p w14:paraId="4DD261AC" w14:textId="77777777" w:rsidR="00ED4538" w:rsidRDefault="00231184">
      <w:pPr>
        <w:pStyle w:val="afffffff0"/>
        <w:numPr>
          <w:ilvl w:val="0"/>
          <w:numId w:val="49"/>
        </w:numPr>
        <w:spacing w:beforeLines="50" w:before="156" w:afterLines="50" w:after="156"/>
        <w:ind w:firstLineChars="0"/>
      </w:pPr>
      <w:r>
        <w:rPr>
          <w:rFonts w:hint="eastAsia"/>
        </w:rPr>
        <w:t>确认蒸发器入口蒸汽压力可稳定在0.4~0.6MPa，降温降压装置调试结束。</w:t>
      </w:r>
    </w:p>
    <w:p w14:paraId="1AF9E292" w14:textId="77777777" w:rsidR="00ED4538" w:rsidRPr="001A241F" w:rsidRDefault="00231184">
      <w:pPr>
        <w:pStyle w:val="afffffff0"/>
        <w:numPr>
          <w:ilvl w:val="0"/>
          <w:numId w:val="48"/>
        </w:numPr>
        <w:spacing w:beforeLines="50" w:before="156" w:afterLines="50" w:after="156"/>
        <w:ind w:firstLineChars="0"/>
        <w:rPr>
          <w:rFonts w:ascii="黑体" w:eastAsia="黑体" w:hAnsi="黑体" w:cs="黑体"/>
        </w:rPr>
      </w:pPr>
      <w:r w:rsidRPr="001A241F">
        <w:rPr>
          <w:rFonts w:ascii="黑体" w:eastAsia="黑体" w:hAnsi="黑体" w:cs="黑体" w:hint="eastAsia"/>
        </w:rPr>
        <w:t>蒸发器加热调试</w:t>
      </w:r>
    </w:p>
    <w:p w14:paraId="7F75C1C5" w14:textId="77777777" w:rsidR="00ED4538" w:rsidRDefault="00231184">
      <w:pPr>
        <w:pStyle w:val="afffffff0"/>
        <w:numPr>
          <w:ilvl w:val="0"/>
          <w:numId w:val="50"/>
        </w:numPr>
        <w:spacing w:beforeLines="50" w:before="156" w:afterLines="50" w:after="156"/>
        <w:ind w:firstLineChars="0"/>
      </w:pPr>
      <w:r>
        <w:rPr>
          <w:rFonts w:hint="eastAsia"/>
        </w:rPr>
        <w:t>打开蒸发器排气电动阀排放蒸发器内</w:t>
      </w:r>
      <w:proofErr w:type="gramStart"/>
      <w:r>
        <w:rPr>
          <w:rFonts w:hint="eastAsia"/>
        </w:rPr>
        <w:t>不</w:t>
      </w:r>
      <w:proofErr w:type="gramEnd"/>
      <w:r>
        <w:rPr>
          <w:rFonts w:hint="eastAsia"/>
        </w:rPr>
        <w:t>凝气体，约10S左右后关闭；</w:t>
      </w:r>
    </w:p>
    <w:p w14:paraId="63978E63" w14:textId="77777777" w:rsidR="00ED4538" w:rsidRDefault="00231184">
      <w:pPr>
        <w:pStyle w:val="afffffff0"/>
        <w:numPr>
          <w:ilvl w:val="0"/>
          <w:numId w:val="50"/>
        </w:numPr>
        <w:spacing w:beforeLines="50" w:before="156" w:afterLines="50" w:after="156"/>
        <w:ind w:firstLineChars="0"/>
      </w:pPr>
      <w:r>
        <w:rPr>
          <w:rFonts w:hint="eastAsia"/>
        </w:rPr>
        <w:t>打开冷凝器设冷水进口阀门、冷却器设冷水进口阀门，蒸发器生蒸汽进入电动阀、生蒸汽凝结水阀门，冷凝液排放电动阀、低放贮罐废水泵回流电动阀；</w:t>
      </w:r>
    </w:p>
    <w:p w14:paraId="483E547D" w14:textId="77777777" w:rsidR="00ED4538" w:rsidRDefault="00231184">
      <w:pPr>
        <w:pStyle w:val="afffffff0"/>
        <w:numPr>
          <w:ilvl w:val="0"/>
          <w:numId w:val="50"/>
        </w:numPr>
        <w:spacing w:beforeLines="50" w:before="156" w:afterLines="50" w:after="156"/>
        <w:ind w:firstLineChars="0"/>
      </w:pPr>
      <w:r>
        <w:rPr>
          <w:rFonts w:hint="eastAsia"/>
        </w:rPr>
        <w:t>启动低放废水贮罐输水泵；</w:t>
      </w:r>
    </w:p>
    <w:p w14:paraId="1A3C282A" w14:textId="77777777" w:rsidR="00ED4538" w:rsidRDefault="00231184">
      <w:pPr>
        <w:pStyle w:val="afffffff0"/>
        <w:numPr>
          <w:ilvl w:val="0"/>
          <w:numId w:val="50"/>
        </w:numPr>
        <w:spacing w:beforeLines="50" w:before="156" w:afterLines="50" w:after="156"/>
        <w:ind w:firstLineChars="0"/>
      </w:pPr>
      <w:r>
        <w:rPr>
          <w:rFonts w:hint="eastAsia"/>
        </w:rPr>
        <w:t>打开合格冷凝液排放电动阀、废水进监测水箱电动阀，并打开废液蒸发器进料电动阀开始注入模拟废液；</w:t>
      </w:r>
    </w:p>
    <w:p w14:paraId="10DD8430" w14:textId="77777777" w:rsidR="00ED4538" w:rsidRDefault="00231184">
      <w:pPr>
        <w:pStyle w:val="afffffff0"/>
        <w:numPr>
          <w:ilvl w:val="0"/>
          <w:numId w:val="50"/>
        </w:numPr>
        <w:spacing w:beforeLines="50" w:before="156" w:afterLines="50" w:after="156"/>
        <w:ind w:firstLineChars="0"/>
      </w:pPr>
      <w:r>
        <w:rPr>
          <w:rFonts w:hint="eastAsia"/>
        </w:rPr>
        <w:lastRenderedPageBreak/>
        <w:t>持续提供生蒸汽为蒸发器加热，记录蒸发器启动期间各项参数变化；</w:t>
      </w:r>
    </w:p>
    <w:p w14:paraId="1D24F05E" w14:textId="77777777" w:rsidR="00ED4538" w:rsidRDefault="00231184">
      <w:pPr>
        <w:pStyle w:val="afffffff0"/>
        <w:numPr>
          <w:ilvl w:val="0"/>
          <w:numId w:val="50"/>
        </w:numPr>
        <w:spacing w:beforeLines="50" w:before="156" w:afterLines="50" w:after="156"/>
        <w:ind w:firstLineChars="0"/>
      </w:pPr>
      <w:r>
        <w:rPr>
          <w:rFonts w:hint="eastAsia"/>
        </w:rPr>
        <w:t>蒸发器内废水温度高于90℃后，打开冷凝液取样阀，确认有冷凝液流出后，关闭冷凝液取样阀；</w:t>
      </w:r>
    </w:p>
    <w:p w14:paraId="2D261234" w14:textId="77777777" w:rsidR="00ED4538" w:rsidRDefault="00231184">
      <w:pPr>
        <w:pStyle w:val="afffffff0"/>
        <w:numPr>
          <w:ilvl w:val="0"/>
          <w:numId w:val="50"/>
        </w:numPr>
        <w:spacing w:beforeLines="50" w:before="156" w:afterLines="50" w:after="156"/>
        <w:ind w:firstLineChars="0"/>
      </w:pPr>
      <w:r>
        <w:rPr>
          <w:rFonts w:hint="eastAsia"/>
        </w:rPr>
        <w:t>当蒸发器内废水温度达到95℃时，打开蒸发器排气电动阀，10s后关闭；</w:t>
      </w:r>
    </w:p>
    <w:p w14:paraId="28951661" w14:textId="77777777" w:rsidR="00ED4538" w:rsidRDefault="00231184">
      <w:pPr>
        <w:pStyle w:val="afffffff0"/>
        <w:numPr>
          <w:ilvl w:val="0"/>
          <w:numId w:val="50"/>
        </w:numPr>
        <w:spacing w:beforeLines="50" w:before="156" w:afterLines="50" w:after="156"/>
        <w:ind w:firstLineChars="0"/>
      </w:pPr>
      <w:r>
        <w:rPr>
          <w:rFonts w:hint="eastAsia"/>
        </w:rPr>
        <w:t>当蒸发器内废水温度达到100℃有大量蒸汽产生时，打开冷凝器</w:t>
      </w:r>
      <w:proofErr w:type="gramStart"/>
      <w:r>
        <w:rPr>
          <w:rFonts w:hint="eastAsia"/>
        </w:rPr>
        <w:t>不</w:t>
      </w:r>
      <w:proofErr w:type="gramEnd"/>
      <w:r>
        <w:rPr>
          <w:rFonts w:hint="eastAsia"/>
        </w:rPr>
        <w:t>凝气排放电动阀排放</w:t>
      </w:r>
      <w:proofErr w:type="gramStart"/>
      <w:r>
        <w:rPr>
          <w:rFonts w:hint="eastAsia"/>
        </w:rPr>
        <w:t>不</w:t>
      </w:r>
      <w:proofErr w:type="gramEnd"/>
      <w:r>
        <w:rPr>
          <w:rFonts w:hint="eastAsia"/>
        </w:rPr>
        <w:t xml:space="preserve">凝气，10S左右关闭； </w:t>
      </w:r>
    </w:p>
    <w:p w14:paraId="7A8857A2" w14:textId="77777777" w:rsidR="00ED4538" w:rsidRDefault="00231184">
      <w:pPr>
        <w:pStyle w:val="afffffff0"/>
        <w:numPr>
          <w:ilvl w:val="0"/>
          <w:numId w:val="50"/>
        </w:numPr>
        <w:spacing w:beforeLines="50" w:before="156" w:afterLines="50" w:after="156"/>
        <w:ind w:firstLineChars="0"/>
      </w:pPr>
      <w:r>
        <w:rPr>
          <w:rFonts w:hint="eastAsia"/>
        </w:rPr>
        <w:t>蒸发器运行稳定后，可适当调整蒸发器废水液位控制蒸发速率，当冷凝液流量达到500L/h, 确认废水进蒸发器流量也保持在约500L/h （PID调节废水进蒸发器电动调节阀开度），持续运行2h，观测蒸发运行期间各项参数并记录。</w:t>
      </w:r>
    </w:p>
    <w:p w14:paraId="5B96DE3B" w14:textId="77777777" w:rsidR="00ED4538" w:rsidRDefault="00231184">
      <w:pPr>
        <w:pStyle w:val="afffffff0"/>
        <w:numPr>
          <w:ilvl w:val="0"/>
          <w:numId w:val="50"/>
        </w:numPr>
        <w:spacing w:beforeLines="50" w:before="156" w:afterLines="50" w:after="156"/>
        <w:ind w:firstLineChars="0"/>
      </w:pPr>
      <w:r>
        <w:rPr>
          <w:rFonts w:hint="eastAsia"/>
        </w:rPr>
        <w:t>加药性能验证：在加药罐中已加入除盐水，打开加药阀，启动加药计量泵，确认加药罐内除盐水注入蒸发器运行稳定后，停运计量泵，关闭加药阀，验证结束；</w:t>
      </w:r>
    </w:p>
    <w:p w14:paraId="45D86B5A" w14:textId="77777777" w:rsidR="00ED4538" w:rsidRDefault="00231184">
      <w:pPr>
        <w:pStyle w:val="afffffff0"/>
        <w:numPr>
          <w:ilvl w:val="0"/>
          <w:numId w:val="50"/>
        </w:numPr>
        <w:spacing w:beforeLines="50" w:before="156" w:afterLines="50" w:after="156"/>
        <w:ind w:firstLineChars="0"/>
      </w:pPr>
      <w:r>
        <w:rPr>
          <w:rFonts w:hint="eastAsia"/>
        </w:rPr>
        <w:t>冷凝液排放模式切换：关闭合格冷凝液排放电动阀、废水进监测水箱电动阀，打开弱放水至低放废水贮罐电动阀、废液蒸发出水不达标返回电动阀，确认冷凝液流入低放废水贮罐后，关闭弱放水至低放废水贮罐电动阀、关闭废液蒸发出水不达标返回电动阀，打开合格冷凝液排放电动阀、废水进监测水箱A电动阀，确认冷凝液流入监测水箱，验证结束；</w:t>
      </w:r>
    </w:p>
    <w:p w14:paraId="1A9B4772" w14:textId="77777777" w:rsidR="00ED4538" w:rsidRDefault="00231184">
      <w:pPr>
        <w:pStyle w:val="afffffff0"/>
        <w:numPr>
          <w:ilvl w:val="0"/>
          <w:numId w:val="50"/>
        </w:numPr>
        <w:spacing w:beforeLines="50" w:before="156" w:afterLines="50" w:after="156"/>
        <w:ind w:firstLineChars="0"/>
      </w:pPr>
      <w:r>
        <w:rPr>
          <w:rFonts w:hint="eastAsia"/>
        </w:rPr>
        <w:t>关闭降温降压装置蒸汽入口阀，逐步关小降温降压</w:t>
      </w:r>
      <w:proofErr w:type="gramStart"/>
      <w:r>
        <w:rPr>
          <w:rFonts w:hint="eastAsia"/>
        </w:rPr>
        <w:t>装置减温减压阀</w:t>
      </w:r>
      <w:proofErr w:type="gramEnd"/>
      <w:r>
        <w:rPr>
          <w:rFonts w:hint="eastAsia"/>
        </w:rPr>
        <w:t>、减温水出口调节阀，逐渐降低降温降压装置出口温度和压力；</w:t>
      </w:r>
    </w:p>
    <w:p w14:paraId="52109B88" w14:textId="77777777" w:rsidR="00ED4538" w:rsidRDefault="00231184">
      <w:pPr>
        <w:pStyle w:val="afffffff0"/>
        <w:numPr>
          <w:ilvl w:val="0"/>
          <w:numId w:val="50"/>
        </w:numPr>
        <w:spacing w:beforeLines="50" w:before="156" w:afterLines="50" w:after="156"/>
        <w:ind w:firstLineChars="0"/>
      </w:pPr>
      <w:proofErr w:type="gramStart"/>
      <w:r>
        <w:rPr>
          <w:rFonts w:hint="eastAsia"/>
        </w:rPr>
        <w:t>关闭减温减压阀</w:t>
      </w:r>
      <w:proofErr w:type="gramEnd"/>
      <w:r>
        <w:rPr>
          <w:rFonts w:hint="eastAsia"/>
        </w:rPr>
        <w:t>、减温水出口调节阀，</w:t>
      </w:r>
      <w:proofErr w:type="gramStart"/>
      <w:r>
        <w:rPr>
          <w:rFonts w:hint="eastAsia"/>
        </w:rPr>
        <w:t>停运减温水泵</w:t>
      </w:r>
      <w:proofErr w:type="gramEnd"/>
      <w:r>
        <w:rPr>
          <w:rFonts w:hint="eastAsia"/>
        </w:rPr>
        <w:t>，关闭</w:t>
      </w:r>
      <w:proofErr w:type="gramStart"/>
      <w:r>
        <w:rPr>
          <w:rFonts w:hint="eastAsia"/>
        </w:rPr>
        <w:t>废液减温水泵</w:t>
      </w:r>
      <w:proofErr w:type="gramEnd"/>
      <w:r>
        <w:rPr>
          <w:rFonts w:hint="eastAsia"/>
        </w:rPr>
        <w:t>出口回水阀，</w:t>
      </w:r>
      <w:proofErr w:type="gramStart"/>
      <w:r>
        <w:rPr>
          <w:rFonts w:hint="eastAsia"/>
        </w:rPr>
        <w:t>关闭减温水泵</w:t>
      </w:r>
      <w:proofErr w:type="gramEnd"/>
      <w:r>
        <w:rPr>
          <w:rFonts w:hint="eastAsia"/>
        </w:rPr>
        <w:t>入口阀和出口阀；</w:t>
      </w:r>
    </w:p>
    <w:p w14:paraId="622B964F" w14:textId="77777777" w:rsidR="00ED4538" w:rsidRDefault="00231184">
      <w:pPr>
        <w:pStyle w:val="afffffff0"/>
        <w:numPr>
          <w:ilvl w:val="0"/>
          <w:numId w:val="50"/>
        </w:numPr>
        <w:spacing w:beforeLines="50" w:before="156" w:afterLines="50" w:after="156"/>
        <w:ind w:firstLineChars="0"/>
      </w:pPr>
      <w:r>
        <w:rPr>
          <w:rFonts w:hint="eastAsia"/>
        </w:rPr>
        <w:t>打开蒸汽进口疏水截止阀和出口疏水截止阀，排出疏水；</w:t>
      </w:r>
    </w:p>
    <w:p w14:paraId="3D322FBD" w14:textId="77777777" w:rsidR="00ED4538" w:rsidRDefault="00231184">
      <w:pPr>
        <w:pStyle w:val="afffffff0"/>
        <w:numPr>
          <w:ilvl w:val="0"/>
          <w:numId w:val="50"/>
        </w:numPr>
        <w:spacing w:beforeLines="50" w:before="156" w:afterLines="50" w:after="156"/>
        <w:ind w:firstLineChars="0"/>
      </w:pPr>
      <w:r>
        <w:rPr>
          <w:rFonts w:hint="eastAsia"/>
        </w:rPr>
        <w:t>关闭生蒸汽供应阀，停运低放废水贮罐输水泵；</w:t>
      </w:r>
    </w:p>
    <w:p w14:paraId="495E33BC" w14:textId="77777777" w:rsidR="00ED4538" w:rsidRDefault="00231184">
      <w:pPr>
        <w:pStyle w:val="afffffff0"/>
        <w:numPr>
          <w:ilvl w:val="0"/>
          <w:numId w:val="50"/>
        </w:numPr>
        <w:spacing w:beforeLines="50" w:before="156" w:afterLines="50" w:after="156"/>
        <w:ind w:firstLineChars="0"/>
      </w:pPr>
      <w:proofErr w:type="gramStart"/>
      <w:r>
        <w:rPr>
          <w:rFonts w:hint="eastAsia"/>
        </w:rPr>
        <w:t>关闭低放废</w:t>
      </w:r>
      <w:proofErr w:type="gramEnd"/>
      <w:r>
        <w:rPr>
          <w:rFonts w:hint="eastAsia"/>
        </w:rPr>
        <w:t>水罐回流电动阀，关闭废水进蒸发器电动调节阀；</w:t>
      </w:r>
    </w:p>
    <w:p w14:paraId="3DF3977A" w14:textId="77777777" w:rsidR="00ED4538" w:rsidRDefault="00231184">
      <w:pPr>
        <w:pStyle w:val="afffffff0"/>
        <w:numPr>
          <w:ilvl w:val="0"/>
          <w:numId w:val="50"/>
        </w:numPr>
        <w:spacing w:beforeLines="50" w:before="156" w:afterLines="50" w:after="156"/>
        <w:ind w:firstLineChars="0"/>
      </w:pPr>
      <w:r>
        <w:rPr>
          <w:rFonts w:hint="eastAsia"/>
        </w:rPr>
        <w:t xml:space="preserve">蒸发器温度降至50℃以下后，关闭冷凝器和冷却器设冷水进口阀门，关闭生蒸汽凝结水阀门，关闭冷凝液排放电动阀，关闭合格冷凝液排放电动阀，关闭废水进监测水箱电动阀； </w:t>
      </w:r>
    </w:p>
    <w:p w14:paraId="4506F78A" w14:textId="77777777" w:rsidR="00ED4538" w:rsidRDefault="00231184">
      <w:pPr>
        <w:pStyle w:val="afffffff0"/>
        <w:numPr>
          <w:ilvl w:val="0"/>
          <w:numId w:val="50"/>
        </w:numPr>
        <w:spacing w:beforeLines="50" w:before="156" w:afterLines="50" w:after="156"/>
        <w:ind w:firstLineChars="0"/>
      </w:pPr>
      <w:r>
        <w:rPr>
          <w:rFonts w:hint="eastAsia"/>
        </w:rPr>
        <w:tab/>
        <w:t>打开蒸发器排气电动阀、蒸残液进料电动阀排放</w:t>
      </w:r>
      <w:proofErr w:type="gramStart"/>
      <w:r>
        <w:rPr>
          <w:rFonts w:hint="eastAsia"/>
        </w:rPr>
        <w:t>蒸</w:t>
      </w:r>
      <w:proofErr w:type="gramEnd"/>
      <w:r>
        <w:rPr>
          <w:rFonts w:hint="eastAsia"/>
        </w:rPr>
        <w:t>残液，排放完成后，关闭</w:t>
      </w:r>
      <w:proofErr w:type="gramStart"/>
      <w:r>
        <w:rPr>
          <w:rFonts w:hint="eastAsia"/>
        </w:rPr>
        <w:t>蒸</w:t>
      </w:r>
      <w:proofErr w:type="gramEnd"/>
      <w:r>
        <w:rPr>
          <w:rFonts w:hint="eastAsia"/>
        </w:rPr>
        <w:t>残液进料电动阀、蒸发器排气电动阀，试验结束。</w:t>
      </w:r>
    </w:p>
    <w:p w14:paraId="37534944" w14:textId="77777777" w:rsidR="00ED4538" w:rsidRDefault="00231184">
      <w:pPr>
        <w:pStyle w:val="a4"/>
        <w:ind w:left="0"/>
      </w:pPr>
      <w:bookmarkStart w:id="88" w:name="_Toc111722528"/>
      <w:bookmarkStart w:id="89" w:name="_Toc123060515"/>
      <w:r>
        <w:rPr>
          <w:rFonts w:hint="eastAsia"/>
        </w:rPr>
        <w:t>试验记录</w:t>
      </w:r>
      <w:bookmarkEnd w:id="88"/>
      <w:bookmarkEnd w:id="89"/>
    </w:p>
    <w:p w14:paraId="112E9145" w14:textId="77777777" w:rsidR="00ED4538" w:rsidRDefault="00231184">
      <w:pPr>
        <w:ind w:firstLine="420"/>
        <w:rPr>
          <w:rFonts w:ascii="宋体" w:hAnsi="宋体"/>
          <w:kern w:val="0"/>
          <w:szCs w:val="20"/>
        </w:rPr>
      </w:pPr>
      <w:r>
        <w:rPr>
          <w:rFonts w:ascii="宋体" w:hAnsi="宋体" w:hint="eastAsia"/>
          <w:kern w:val="0"/>
          <w:szCs w:val="20"/>
        </w:rPr>
        <w:t>液体废物处理系统的试验数据记录可参考附录A中附表A.1、A.2、A.3、A.4。该表格为参考表格，可根据实际情况，自制试验表格。</w:t>
      </w:r>
    </w:p>
    <w:p w14:paraId="4287B632" w14:textId="77777777" w:rsidR="00ED4538" w:rsidRDefault="00231184">
      <w:pPr>
        <w:pStyle w:val="a4"/>
        <w:ind w:left="0"/>
      </w:pPr>
      <w:bookmarkStart w:id="90" w:name="_Toc111722530"/>
      <w:bookmarkStart w:id="91" w:name="_Toc123060516"/>
      <w:r>
        <w:rPr>
          <w:rFonts w:hint="eastAsia"/>
        </w:rPr>
        <w:t>试验报告</w:t>
      </w:r>
      <w:bookmarkEnd w:id="90"/>
      <w:bookmarkEnd w:id="91"/>
    </w:p>
    <w:p w14:paraId="6B65637E" w14:textId="77777777" w:rsidR="00ED4538" w:rsidRDefault="00231184">
      <w:pPr>
        <w:ind w:firstLine="420"/>
      </w:pPr>
      <w:r>
        <w:rPr>
          <w:rFonts w:hint="eastAsia"/>
        </w:rPr>
        <w:t>试验结束时，应提交试验报告，可采取如下格式：</w:t>
      </w:r>
    </w:p>
    <w:p w14:paraId="2BA6D5FB" w14:textId="77777777" w:rsidR="00ED4538" w:rsidRDefault="00231184">
      <w:pPr>
        <w:pStyle w:val="afffffff0"/>
        <w:numPr>
          <w:ilvl w:val="0"/>
          <w:numId w:val="51"/>
        </w:numPr>
        <w:spacing w:before="78" w:after="78"/>
        <w:ind w:firstLineChars="0"/>
        <w:rPr>
          <w:rFonts w:ascii="Times New Roman"/>
        </w:rPr>
      </w:pPr>
      <w:r>
        <w:rPr>
          <w:rFonts w:ascii="Times New Roman" w:hint="eastAsia"/>
        </w:rPr>
        <w:t>概述：试验任务和目的，测试系统简介。</w:t>
      </w:r>
    </w:p>
    <w:p w14:paraId="3A6BC5BE" w14:textId="77777777" w:rsidR="00ED4538" w:rsidRDefault="00231184">
      <w:pPr>
        <w:pStyle w:val="afffffff0"/>
        <w:numPr>
          <w:ilvl w:val="0"/>
          <w:numId w:val="51"/>
        </w:numPr>
        <w:spacing w:before="78" w:after="78"/>
        <w:ind w:firstLineChars="0"/>
        <w:rPr>
          <w:rFonts w:ascii="Times New Roman"/>
        </w:rPr>
      </w:pPr>
      <w:r>
        <w:rPr>
          <w:rFonts w:ascii="Times New Roman" w:hint="eastAsia"/>
        </w:rPr>
        <w:lastRenderedPageBreak/>
        <w:t>试验方法：包括测试项目、测点布置、测试方法、所用仪器等。</w:t>
      </w:r>
    </w:p>
    <w:p w14:paraId="538DCF68" w14:textId="77777777" w:rsidR="00ED4538" w:rsidRDefault="00231184">
      <w:pPr>
        <w:pStyle w:val="afffffff0"/>
        <w:numPr>
          <w:ilvl w:val="0"/>
          <w:numId w:val="51"/>
        </w:numPr>
        <w:spacing w:before="78" w:after="78"/>
        <w:ind w:firstLineChars="0"/>
        <w:rPr>
          <w:rFonts w:ascii="Times New Roman"/>
        </w:rPr>
      </w:pPr>
      <w:r>
        <w:rPr>
          <w:rFonts w:ascii="Times New Roman" w:hint="eastAsia"/>
        </w:rPr>
        <w:t>试验数据整理：建立试验结果汇总表。</w:t>
      </w:r>
    </w:p>
    <w:p w14:paraId="025AAA44" w14:textId="77777777" w:rsidR="00ED4538" w:rsidRDefault="00231184">
      <w:pPr>
        <w:pStyle w:val="afffffff0"/>
        <w:numPr>
          <w:ilvl w:val="0"/>
          <w:numId w:val="51"/>
        </w:numPr>
        <w:spacing w:before="78" w:after="78"/>
        <w:ind w:firstLineChars="0"/>
        <w:rPr>
          <w:rFonts w:ascii="Times New Roman"/>
        </w:rPr>
      </w:pPr>
      <w:r>
        <w:rPr>
          <w:rFonts w:ascii="Times New Roman" w:hint="eastAsia"/>
        </w:rPr>
        <w:t>试验结果分析和评价。</w:t>
      </w:r>
    </w:p>
    <w:p w14:paraId="6B42B23D" w14:textId="77777777" w:rsidR="00ED4538" w:rsidRDefault="00231184">
      <w:pPr>
        <w:pStyle w:val="afffffff0"/>
        <w:numPr>
          <w:ilvl w:val="0"/>
          <w:numId w:val="51"/>
        </w:numPr>
        <w:spacing w:before="78" w:after="78"/>
        <w:ind w:firstLineChars="0"/>
        <w:rPr>
          <w:rFonts w:ascii="Times New Roman"/>
        </w:rPr>
      </w:pPr>
      <w:r>
        <w:rPr>
          <w:rFonts w:ascii="Times New Roman" w:hint="eastAsia"/>
        </w:rPr>
        <w:t>结论和建议：应简明地对试验结果</w:t>
      </w:r>
      <w:proofErr w:type="gramStart"/>
      <w:r>
        <w:rPr>
          <w:rFonts w:ascii="Times New Roman" w:hint="eastAsia"/>
        </w:rPr>
        <w:t>作出</w:t>
      </w:r>
      <w:proofErr w:type="gramEnd"/>
      <w:r>
        <w:rPr>
          <w:rFonts w:ascii="Times New Roman" w:hint="eastAsia"/>
        </w:rPr>
        <w:t>结论，评价其各项指标，指出是否与原设计或与相关标准指标相符。</w:t>
      </w:r>
    </w:p>
    <w:p w14:paraId="78BCCF8F" w14:textId="77777777" w:rsidR="00ED4538" w:rsidRDefault="00ED4538">
      <w:pPr>
        <w:pStyle w:val="afff0"/>
      </w:pPr>
    </w:p>
    <w:p w14:paraId="7E73AC63" w14:textId="77777777" w:rsidR="00ED4538" w:rsidRDefault="00231184">
      <w:pPr>
        <w:pStyle w:val="afff0"/>
      </w:pPr>
      <w:r>
        <w:br w:type="page"/>
      </w:r>
    </w:p>
    <w:p w14:paraId="735907BD" w14:textId="77777777" w:rsidR="00A821F4" w:rsidRDefault="00A95A1A" w:rsidP="00A821F4">
      <w:pPr>
        <w:pStyle w:val="a4"/>
        <w:numPr>
          <w:ilvl w:val="0"/>
          <w:numId w:val="0"/>
        </w:numPr>
        <w:jc w:val="center"/>
      </w:pPr>
      <w:bookmarkStart w:id="92" w:name="_Toc193044589"/>
      <w:bookmarkStart w:id="93" w:name="_Toc193044528"/>
      <w:bookmarkStart w:id="94" w:name="_Toc193046483"/>
      <w:bookmarkStart w:id="95" w:name="_Toc118463190"/>
      <w:bookmarkStart w:id="96" w:name="_Toc118463019"/>
      <w:bookmarkStart w:id="97" w:name="_Toc193047681"/>
      <w:bookmarkStart w:id="98" w:name="_Toc118463035"/>
      <w:bookmarkStart w:id="99" w:name="_Toc118463216"/>
      <w:bookmarkStart w:id="100" w:name="_Toc46228658"/>
      <w:bookmarkStart w:id="101" w:name="_Toc123060517"/>
      <w:r>
        <w:rPr>
          <w:rFonts w:hint="eastAsia"/>
        </w:rPr>
        <w:lastRenderedPageBreak/>
        <w:t>附  录  A</w:t>
      </w:r>
      <w:bookmarkEnd w:id="92"/>
      <w:bookmarkEnd w:id="93"/>
      <w:bookmarkEnd w:id="94"/>
      <w:bookmarkEnd w:id="95"/>
      <w:bookmarkEnd w:id="96"/>
      <w:bookmarkEnd w:id="97"/>
      <w:bookmarkEnd w:id="98"/>
      <w:bookmarkEnd w:id="99"/>
      <w:bookmarkEnd w:id="100"/>
      <w:bookmarkEnd w:id="101"/>
      <w:r>
        <w:rPr>
          <w:rFonts w:hint="eastAsia"/>
        </w:rPr>
        <w:t xml:space="preserve">  </w:t>
      </w:r>
    </w:p>
    <w:p w14:paraId="2E9651F8" w14:textId="77777777" w:rsidR="00A821F4" w:rsidRDefault="00A821F4" w:rsidP="00A821F4">
      <w:pPr>
        <w:pStyle w:val="a4"/>
        <w:numPr>
          <w:ilvl w:val="0"/>
          <w:numId w:val="0"/>
        </w:numPr>
        <w:jc w:val="center"/>
        <w:outlineLvl w:val="9"/>
      </w:pPr>
      <w:bookmarkStart w:id="102" w:name="_Toc123060518"/>
      <w:r>
        <w:rPr>
          <w:rFonts w:hint="eastAsia"/>
        </w:rPr>
        <w:t>（资料性）</w:t>
      </w:r>
      <w:bookmarkEnd w:id="102"/>
    </w:p>
    <w:p w14:paraId="5253D7D5" w14:textId="2601D007" w:rsidR="00A95A1A" w:rsidRDefault="00231184" w:rsidP="00A821F4">
      <w:pPr>
        <w:pStyle w:val="a4"/>
        <w:numPr>
          <w:ilvl w:val="0"/>
          <w:numId w:val="0"/>
        </w:numPr>
        <w:jc w:val="center"/>
        <w:outlineLvl w:val="9"/>
      </w:pPr>
      <w:bookmarkStart w:id="103" w:name="_Toc123060519"/>
      <w:r>
        <w:rPr>
          <w:rFonts w:hint="eastAsia"/>
        </w:rPr>
        <w:t>液体废物处理系统的试验数据记录参考表格</w:t>
      </w:r>
      <w:bookmarkEnd w:id="103"/>
    </w:p>
    <w:p w14:paraId="18F5CB0B" w14:textId="758BD7C0" w:rsidR="00ED4538" w:rsidRPr="00A95A1A" w:rsidRDefault="00231184" w:rsidP="00A821F4">
      <w:pPr>
        <w:pStyle w:val="a4"/>
        <w:numPr>
          <w:ilvl w:val="0"/>
          <w:numId w:val="0"/>
        </w:numPr>
        <w:jc w:val="center"/>
        <w:outlineLvl w:val="9"/>
      </w:pPr>
      <w:bookmarkStart w:id="104" w:name="_Toc123060370"/>
      <w:bookmarkStart w:id="105" w:name="_Toc123060401"/>
      <w:bookmarkStart w:id="106" w:name="_Toc123060520"/>
      <w:r w:rsidRPr="00A95A1A">
        <w:t>附</w:t>
      </w:r>
      <w:r w:rsidRPr="00A95A1A">
        <w:rPr>
          <w:rFonts w:hint="eastAsia"/>
        </w:rPr>
        <w:t>表A.1 水箱A输水至水箱B运行参数记录表</w:t>
      </w:r>
      <w:bookmarkEnd w:id="104"/>
      <w:bookmarkEnd w:id="105"/>
      <w:bookmarkEnd w:id="106"/>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583"/>
        <w:gridCol w:w="2252"/>
        <w:gridCol w:w="1559"/>
        <w:gridCol w:w="1134"/>
        <w:gridCol w:w="142"/>
        <w:gridCol w:w="1275"/>
        <w:gridCol w:w="1276"/>
      </w:tblGrid>
      <w:tr w:rsidR="00ED4538" w14:paraId="16C27BFC" w14:textId="77777777">
        <w:trPr>
          <w:trHeight w:val="472"/>
        </w:trPr>
        <w:tc>
          <w:tcPr>
            <w:tcW w:w="9889" w:type="dxa"/>
            <w:gridSpan w:val="8"/>
            <w:vAlign w:val="center"/>
          </w:tcPr>
          <w:p w14:paraId="287B218A" w14:textId="77777777" w:rsidR="00ED4538" w:rsidRDefault="00231184">
            <w:pPr>
              <w:ind w:firstLine="420"/>
              <w:jc w:val="center"/>
              <w:rPr>
                <w:rFonts w:ascii="宋体" w:hAnsi="宋体"/>
              </w:rPr>
            </w:pPr>
            <w:r>
              <w:rPr>
                <w:rFonts w:ascii="宋体" w:hAnsi="宋体" w:hint="eastAsia"/>
              </w:rPr>
              <w:t>水箱A输水至水箱B运行参数记录表</w:t>
            </w:r>
          </w:p>
        </w:tc>
      </w:tr>
      <w:tr w:rsidR="00ED4538" w14:paraId="5B5B4819" w14:textId="77777777">
        <w:trPr>
          <w:trHeight w:hRule="exact" w:val="632"/>
        </w:trPr>
        <w:tc>
          <w:tcPr>
            <w:tcW w:w="4503" w:type="dxa"/>
            <w:gridSpan w:val="3"/>
            <w:vAlign w:val="center"/>
          </w:tcPr>
          <w:p w14:paraId="3E1B25A6" w14:textId="77777777" w:rsidR="00ED4538" w:rsidRDefault="00231184">
            <w:pPr>
              <w:ind w:firstLine="420"/>
              <w:jc w:val="center"/>
              <w:rPr>
                <w:rFonts w:ascii="宋体" w:hAnsi="宋体"/>
              </w:rPr>
            </w:pPr>
            <w:r>
              <w:rPr>
                <w:rFonts w:ascii="宋体" w:hAnsi="宋体" w:hint="eastAsia"/>
              </w:rPr>
              <w:t>项目</w:t>
            </w:r>
          </w:p>
        </w:tc>
        <w:tc>
          <w:tcPr>
            <w:tcW w:w="1559" w:type="dxa"/>
            <w:tcBorders>
              <w:tl2br w:val="single" w:sz="4" w:space="0" w:color="auto"/>
            </w:tcBorders>
          </w:tcPr>
          <w:p w14:paraId="32802680" w14:textId="77777777" w:rsidR="00ED4538" w:rsidRDefault="00231184">
            <w:pPr>
              <w:tabs>
                <w:tab w:val="left" w:pos="945"/>
              </w:tabs>
              <w:ind w:firstLineChars="350" w:firstLine="735"/>
              <w:rPr>
                <w:rFonts w:ascii="宋体" w:hAnsi="宋体"/>
              </w:rPr>
            </w:pPr>
            <w:r>
              <w:rPr>
                <w:rFonts w:ascii="宋体" w:hAnsi="宋体" w:hint="eastAsia"/>
              </w:rPr>
              <w:t>时间</w:t>
            </w:r>
          </w:p>
          <w:p w14:paraId="7951C421" w14:textId="77777777" w:rsidR="00ED4538" w:rsidRDefault="00231184">
            <w:pPr>
              <w:tabs>
                <w:tab w:val="left" w:pos="945"/>
              </w:tabs>
              <w:rPr>
                <w:rFonts w:ascii="宋体" w:hAnsi="宋体"/>
              </w:rPr>
            </w:pPr>
            <w:r>
              <w:rPr>
                <w:rFonts w:ascii="宋体" w:hAnsi="宋体" w:hint="eastAsia"/>
              </w:rPr>
              <w:t>期望值</w:t>
            </w:r>
          </w:p>
        </w:tc>
        <w:tc>
          <w:tcPr>
            <w:tcW w:w="1276" w:type="dxa"/>
            <w:gridSpan w:val="2"/>
          </w:tcPr>
          <w:p w14:paraId="50DE18B4" w14:textId="77777777" w:rsidR="00ED4538" w:rsidRDefault="00ED4538">
            <w:pPr>
              <w:ind w:firstLine="420"/>
              <w:rPr>
                <w:rFonts w:ascii="宋体" w:hAnsi="宋体"/>
              </w:rPr>
            </w:pPr>
          </w:p>
        </w:tc>
        <w:tc>
          <w:tcPr>
            <w:tcW w:w="1275" w:type="dxa"/>
          </w:tcPr>
          <w:p w14:paraId="73668ED3" w14:textId="77777777" w:rsidR="00ED4538" w:rsidRDefault="00ED4538">
            <w:pPr>
              <w:ind w:firstLine="420"/>
              <w:rPr>
                <w:rFonts w:ascii="宋体" w:hAnsi="宋体"/>
              </w:rPr>
            </w:pPr>
          </w:p>
        </w:tc>
        <w:tc>
          <w:tcPr>
            <w:tcW w:w="1276" w:type="dxa"/>
          </w:tcPr>
          <w:p w14:paraId="408221E6" w14:textId="77777777" w:rsidR="00ED4538" w:rsidRDefault="00ED4538">
            <w:pPr>
              <w:ind w:firstLine="420"/>
              <w:rPr>
                <w:rFonts w:ascii="宋体" w:hAnsi="宋体"/>
              </w:rPr>
            </w:pPr>
          </w:p>
        </w:tc>
      </w:tr>
      <w:tr w:rsidR="00ED4538" w14:paraId="63377C0E" w14:textId="77777777">
        <w:trPr>
          <w:trHeight w:hRule="exact" w:val="340"/>
        </w:trPr>
        <w:tc>
          <w:tcPr>
            <w:tcW w:w="1668" w:type="dxa"/>
            <w:vMerge w:val="restart"/>
            <w:vAlign w:val="center"/>
          </w:tcPr>
          <w:p w14:paraId="57E9D53A" w14:textId="77777777" w:rsidR="00ED4538" w:rsidRDefault="00231184">
            <w:pPr>
              <w:jc w:val="left"/>
              <w:rPr>
                <w:rFonts w:ascii="宋体" w:hAnsi="宋体"/>
              </w:rPr>
            </w:pPr>
            <w:r>
              <w:rPr>
                <w:rFonts w:ascii="宋体" w:hAnsi="宋体" w:hint="eastAsia"/>
              </w:rPr>
              <w:t>温度测量</w:t>
            </w:r>
          </w:p>
          <w:p w14:paraId="40A5EC5C" w14:textId="77777777" w:rsidR="00ED4538" w:rsidRDefault="00231184">
            <w:pPr>
              <w:jc w:val="left"/>
              <w:rPr>
                <w:rFonts w:ascii="宋体" w:hAnsi="宋体"/>
              </w:rPr>
            </w:pPr>
            <w:r>
              <w:rPr>
                <w:rFonts w:ascii="宋体" w:hAnsi="宋体" w:hint="eastAsia"/>
              </w:rPr>
              <w:t>（水箱A输水泵名称及编号）℃</w:t>
            </w:r>
          </w:p>
          <w:p w14:paraId="38695A8B" w14:textId="77777777" w:rsidR="00ED4538" w:rsidRDefault="00ED4538">
            <w:pPr>
              <w:ind w:firstLine="420"/>
              <w:jc w:val="center"/>
              <w:rPr>
                <w:rFonts w:ascii="宋体" w:hAnsi="宋体"/>
              </w:rPr>
            </w:pPr>
          </w:p>
        </w:tc>
        <w:tc>
          <w:tcPr>
            <w:tcW w:w="2835" w:type="dxa"/>
            <w:gridSpan w:val="2"/>
            <w:vAlign w:val="center"/>
          </w:tcPr>
          <w:p w14:paraId="3CC34729" w14:textId="77777777" w:rsidR="00ED4538" w:rsidRDefault="00231184">
            <w:pPr>
              <w:ind w:firstLine="420"/>
              <w:jc w:val="left"/>
              <w:rPr>
                <w:rFonts w:ascii="宋体" w:hAnsi="宋体"/>
              </w:rPr>
            </w:pPr>
            <w:r>
              <w:rPr>
                <w:rFonts w:ascii="宋体" w:hAnsi="宋体" w:hint="eastAsia"/>
              </w:rPr>
              <w:t>电机驱动端轴承</w:t>
            </w:r>
          </w:p>
        </w:tc>
        <w:tc>
          <w:tcPr>
            <w:tcW w:w="1559" w:type="dxa"/>
            <w:vAlign w:val="center"/>
          </w:tcPr>
          <w:p w14:paraId="2A8DC05F" w14:textId="77777777" w:rsidR="00ED4538" w:rsidRDefault="00ED4538">
            <w:pPr>
              <w:ind w:firstLine="420"/>
              <w:jc w:val="center"/>
              <w:rPr>
                <w:rFonts w:ascii="宋体" w:hAnsi="宋体"/>
              </w:rPr>
            </w:pPr>
          </w:p>
        </w:tc>
        <w:tc>
          <w:tcPr>
            <w:tcW w:w="1276" w:type="dxa"/>
            <w:gridSpan w:val="2"/>
          </w:tcPr>
          <w:p w14:paraId="1B19B323" w14:textId="77777777" w:rsidR="00ED4538" w:rsidRDefault="00ED4538">
            <w:pPr>
              <w:ind w:firstLine="420"/>
              <w:jc w:val="center"/>
              <w:rPr>
                <w:rFonts w:ascii="宋体" w:hAnsi="宋体"/>
              </w:rPr>
            </w:pPr>
          </w:p>
        </w:tc>
        <w:tc>
          <w:tcPr>
            <w:tcW w:w="1275" w:type="dxa"/>
          </w:tcPr>
          <w:p w14:paraId="43FA0927" w14:textId="77777777" w:rsidR="00ED4538" w:rsidRDefault="00ED4538">
            <w:pPr>
              <w:ind w:firstLine="420"/>
              <w:rPr>
                <w:rFonts w:ascii="宋体" w:hAnsi="宋体"/>
              </w:rPr>
            </w:pPr>
          </w:p>
        </w:tc>
        <w:tc>
          <w:tcPr>
            <w:tcW w:w="1276" w:type="dxa"/>
          </w:tcPr>
          <w:p w14:paraId="6A3DE2ED" w14:textId="77777777" w:rsidR="00ED4538" w:rsidRDefault="00ED4538">
            <w:pPr>
              <w:ind w:firstLine="420"/>
              <w:rPr>
                <w:rFonts w:ascii="宋体" w:hAnsi="宋体"/>
              </w:rPr>
            </w:pPr>
          </w:p>
        </w:tc>
      </w:tr>
      <w:tr w:rsidR="00ED4538" w14:paraId="006B0ECD" w14:textId="77777777">
        <w:trPr>
          <w:trHeight w:hRule="exact" w:val="340"/>
        </w:trPr>
        <w:tc>
          <w:tcPr>
            <w:tcW w:w="1668" w:type="dxa"/>
            <w:vMerge/>
          </w:tcPr>
          <w:p w14:paraId="629F1CBF" w14:textId="77777777" w:rsidR="00ED4538" w:rsidRDefault="00ED4538">
            <w:pPr>
              <w:ind w:firstLine="420"/>
              <w:jc w:val="left"/>
              <w:rPr>
                <w:rFonts w:ascii="宋体" w:hAnsi="宋体"/>
              </w:rPr>
            </w:pPr>
          </w:p>
        </w:tc>
        <w:tc>
          <w:tcPr>
            <w:tcW w:w="2835" w:type="dxa"/>
            <w:gridSpan w:val="2"/>
            <w:vAlign w:val="center"/>
          </w:tcPr>
          <w:p w14:paraId="0D1EA84D" w14:textId="77777777" w:rsidR="00ED4538" w:rsidRDefault="00231184">
            <w:pPr>
              <w:ind w:firstLine="420"/>
              <w:jc w:val="left"/>
              <w:rPr>
                <w:rFonts w:ascii="宋体" w:hAnsi="宋体"/>
              </w:rPr>
            </w:pPr>
            <w:r>
              <w:rPr>
                <w:rFonts w:ascii="宋体" w:hAnsi="宋体" w:hint="eastAsia"/>
              </w:rPr>
              <w:t>电机</w:t>
            </w:r>
            <w:proofErr w:type="gramStart"/>
            <w:r>
              <w:rPr>
                <w:rFonts w:ascii="宋体" w:hAnsi="宋体" w:hint="eastAsia"/>
              </w:rPr>
              <w:t>非驱端轴承</w:t>
            </w:r>
            <w:proofErr w:type="gramEnd"/>
          </w:p>
        </w:tc>
        <w:tc>
          <w:tcPr>
            <w:tcW w:w="1559" w:type="dxa"/>
            <w:vAlign w:val="center"/>
          </w:tcPr>
          <w:p w14:paraId="6C2B4E70" w14:textId="77777777" w:rsidR="00ED4538" w:rsidRDefault="00ED4538">
            <w:pPr>
              <w:ind w:firstLine="420"/>
              <w:jc w:val="center"/>
              <w:rPr>
                <w:rFonts w:ascii="宋体" w:hAnsi="宋体"/>
              </w:rPr>
            </w:pPr>
          </w:p>
        </w:tc>
        <w:tc>
          <w:tcPr>
            <w:tcW w:w="1276" w:type="dxa"/>
            <w:gridSpan w:val="2"/>
          </w:tcPr>
          <w:p w14:paraId="546D0EEE" w14:textId="77777777" w:rsidR="00ED4538" w:rsidRDefault="00ED4538">
            <w:pPr>
              <w:ind w:firstLine="420"/>
              <w:jc w:val="center"/>
              <w:rPr>
                <w:rFonts w:ascii="宋体" w:hAnsi="宋体"/>
              </w:rPr>
            </w:pPr>
          </w:p>
        </w:tc>
        <w:tc>
          <w:tcPr>
            <w:tcW w:w="1275" w:type="dxa"/>
          </w:tcPr>
          <w:p w14:paraId="76E29E31" w14:textId="77777777" w:rsidR="00ED4538" w:rsidRDefault="00ED4538">
            <w:pPr>
              <w:ind w:firstLine="420"/>
              <w:rPr>
                <w:rFonts w:ascii="宋体" w:hAnsi="宋体"/>
              </w:rPr>
            </w:pPr>
          </w:p>
        </w:tc>
        <w:tc>
          <w:tcPr>
            <w:tcW w:w="1276" w:type="dxa"/>
          </w:tcPr>
          <w:p w14:paraId="6EDBC6EB" w14:textId="77777777" w:rsidR="00ED4538" w:rsidRDefault="00ED4538">
            <w:pPr>
              <w:ind w:firstLine="420"/>
              <w:rPr>
                <w:rFonts w:ascii="宋体" w:hAnsi="宋体"/>
              </w:rPr>
            </w:pPr>
          </w:p>
        </w:tc>
      </w:tr>
      <w:tr w:rsidR="00ED4538" w14:paraId="5B64322F" w14:textId="77777777">
        <w:trPr>
          <w:trHeight w:hRule="exact" w:val="340"/>
        </w:trPr>
        <w:tc>
          <w:tcPr>
            <w:tcW w:w="1668" w:type="dxa"/>
            <w:vMerge/>
          </w:tcPr>
          <w:p w14:paraId="26237177" w14:textId="77777777" w:rsidR="00ED4538" w:rsidRDefault="00ED4538">
            <w:pPr>
              <w:ind w:firstLine="420"/>
              <w:jc w:val="left"/>
              <w:rPr>
                <w:rFonts w:ascii="宋体" w:hAnsi="宋体"/>
              </w:rPr>
            </w:pPr>
          </w:p>
        </w:tc>
        <w:tc>
          <w:tcPr>
            <w:tcW w:w="2835" w:type="dxa"/>
            <w:gridSpan w:val="2"/>
            <w:vAlign w:val="center"/>
          </w:tcPr>
          <w:p w14:paraId="38C4B567" w14:textId="77777777" w:rsidR="00ED4538" w:rsidRDefault="00231184">
            <w:pPr>
              <w:ind w:firstLine="420"/>
              <w:jc w:val="left"/>
              <w:rPr>
                <w:rFonts w:ascii="宋体" w:hAnsi="宋体"/>
              </w:rPr>
            </w:pPr>
            <w:r>
              <w:rPr>
                <w:rFonts w:ascii="宋体" w:hAnsi="宋体" w:hint="eastAsia"/>
              </w:rPr>
              <w:t>泵轴承</w:t>
            </w:r>
          </w:p>
        </w:tc>
        <w:tc>
          <w:tcPr>
            <w:tcW w:w="1559" w:type="dxa"/>
            <w:vAlign w:val="center"/>
          </w:tcPr>
          <w:p w14:paraId="6D700738" w14:textId="77777777" w:rsidR="00ED4538" w:rsidRDefault="00ED4538">
            <w:pPr>
              <w:ind w:firstLine="420"/>
              <w:jc w:val="center"/>
              <w:rPr>
                <w:rFonts w:ascii="宋体" w:hAnsi="宋体"/>
              </w:rPr>
            </w:pPr>
          </w:p>
        </w:tc>
        <w:tc>
          <w:tcPr>
            <w:tcW w:w="1276" w:type="dxa"/>
            <w:gridSpan w:val="2"/>
          </w:tcPr>
          <w:p w14:paraId="7DD1ECEC" w14:textId="77777777" w:rsidR="00ED4538" w:rsidRDefault="00ED4538">
            <w:pPr>
              <w:ind w:firstLine="420"/>
              <w:jc w:val="center"/>
              <w:rPr>
                <w:rFonts w:ascii="宋体" w:hAnsi="宋体"/>
              </w:rPr>
            </w:pPr>
          </w:p>
        </w:tc>
        <w:tc>
          <w:tcPr>
            <w:tcW w:w="1275" w:type="dxa"/>
          </w:tcPr>
          <w:p w14:paraId="797B040E" w14:textId="77777777" w:rsidR="00ED4538" w:rsidRDefault="00ED4538">
            <w:pPr>
              <w:ind w:firstLine="420"/>
              <w:rPr>
                <w:rFonts w:ascii="宋体" w:hAnsi="宋体"/>
              </w:rPr>
            </w:pPr>
          </w:p>
        </w:tc>
        <w:tc>
          <w:tcPr>
            <w:tcW w:w="1276" w:type="dxa"/>
          </w:tcPr>
          <w:p w14:paraId="7F5783B2" w14:textId="77777777" w:rsidR="00ED4538" w:rsidRDefault="00ED4538">
            <w:pPr>
              <w:ind w:firstLine="420"/>
              <w:rPr>
                <w:rFonts w:ascii="宋体" w:hAnsi="宋体"/>
              </w:rPr>
            </w:pPr>
          </w:p>
        </w:tc>
      </w:tr>
      <w:tr w:rsidR="00ED4538" w14:paraId="57976F32" w14:textId="77777777">
        <w:trPr>
          <w:trHeight w:hRule="exact" w:val="340"/>
        </w:trPr>
        <w:tc>
          <w:tcPr>
            <w:tcW w:w="1668" w:type="dxa"/>
            <w:vMerge w:val="restart"/>
            <w:vAlign w:val="center"/>
          </w:tcPr>
          <w:p w14:paraId="2DE60BEB" w14:textId="77777777" w:rsidR="00ED4538" w:rsidRDefault="00231184">
            <w:pPr>
              <w:rPr>
                <w:rFonts w:ascii="宋体" w:hAnsi="宋体"/>
              </w:rPr>
            </w:pPr>
            <w:r>
              <w:rPr>
                <w:rFonts w:ascii="宋体" w:hAnsi="宋体" w:hint="eastAsia"/>
              </w:rPr>
              <w:t>振动测量</w:t>
            </w:r>
          </w:p>
          <w:p w14:paraId="6D63FDDA" w14:textId="77777777" w:rsidR="00ED4538" w:rsidRDefault="00231184">
            <w:pPr>
              <w:rPr>
                <w:rFonts w:ascii="宋体" w:hAnsi="宋体"/>
              </w:rPr>
            </w:pPr>
            <w:r>
              <w:rPr>
                <w:rFonts w:ascii="宋体" w:hAnsi="宋体" w:hint="eastAsia"/>
              </w:rPr>
              <w:t>（水箱A输水泵名称及编号）</w:t>
            </w:r>
            <w:r>
              <w:rPr>
                <w:rFonts w:ascii="宋体" w:hAnsi="宋体"/>
              </w:rPr>
              <w:t>mm/s</w:t>
            </w:r>
          </w:p>
        </w:tc>
        <w:tc>
          <w:tcPr>
            <w:tcW w:w="2835" w:type="dxa"/>
            <w:gridSpan w:val="2"/>
            <w:vAlign w:val="center"/>
          </w:tcPr>
          <w:p w14:paraId="300E78FA" w14:textId="77777777" w:rsidR="00ED4538" w:rsidRDefault="00231184">
            <w:pPr>
              <w:ind w:firstLine="420"/>
              <w:jc w:val="left"/>
              <w:rPr>
                <w:rFonts w:ascii="宋体" w:hAnsi="宋体"/>
              </w:rPr>
            </w:pPr>
            <w:proofErr w:type="gramStart"/>
            <w:r>
              <w:rPr>
                <w:rFonts w:ascii="宋体" w:hAnsi="宋体" w:hint="eastAsia"/>
              </w:rPr>
              <w:t>电机侧非驱动</w:t>
            </w:r>
            <w:proofErr w:type="gramEnd"/>
            <w:r>
              <w:rPr>
                <w:rFonts w:ascii="宋体" w:hAnsi="宋体" w:hint="eastAsia"/>
              </w:rPr>
              <w:t>端（水平）</w:t>
            </w:r>
          </w:p>
        </w:tc>
        <w:tc>
          <w:tcPr>
            <w:tcW w:w="1559" w:type="dxa"/>
            <w:vAlign w:val="center"/>
          </w:tcPr>
          <w:p w14:paraId="3643CE23" w14:textId="77777777" w:rsidR="00ED4538" w:rsidRDefault="00ED4538">
            <w:pPr>
              <w:ind w:firstLine="420"/>
              <w:jc w:val="center"/>
              <w:rPr>
                <w:rFonts w:ascii="宋体" w:hAnsi="宋体"/>
              </w:rPr>
            </w:pPr>
          </w:p>
        </w:tc>
        <w:tc>
          <w:tcPr>
            <w:tcW w:w="1276" w:type="dxa"/>
            <w:gridSpan w:val="2"/>
          </w:tcPr>
          <w:p w14:paraId="6247DAD9" w14:textId="77777777" w:rsidR="00ED4538" w:rsidRDefault="00ED4538">
            <w:pPr>
              <w:ind w:firstLine="420"/>
              <w:jc w:val="center"/>
              <w:rPr>
                <w:rFonts w:ascii="宋体" w:hAnsi="宋体"/>
              </w:rPr>
            </w:pPr>
          </w:p>
        </w:tc>
        <w:tc>
          <w:tcPr>
            <w:tcW w:w="1275" w:type="dxa"/>
          </w:tcPr>
          <w:p w14:paraId="79A39144" w14:textId="77777777" w:rsidR="00ED4538" w:rsidRDefault="00ED4538">
            <w:pPr>
              <w:ind w:firstLine="420"/>
              <w:rPr>
                <w:rFonts w:ascii="宋体" w:hAnsi="宋体"/>
              </w:rPr>
            </w:pPr>
          </w:p>
        </w:tc>
        <w:tc>
          <w:tcPr>
            <w:tcW w:w="1276" w:type="dxa"/>
          </w:tcPr>
          <w:p w14:paraId="1308E720" w14:textId="77777777" w:rsidR="00ED4538" w:rsidRDefault="00ED4538">
            <w:pPr>
              <w:ind w:firstLine="420"/>
              <w:rPr>
                <w:rFonts w:ascii="宋体" w:hAnsi="宋体"/>
              </w:rPr>
            </w:pPr>
          </w:p>
        </w:tc>
      </w:tr>
      <w:tr w:rsidR="00ED4538" w14:paraId="6A43D64F" w14:textId="77777777">
        <w:trPr>
          <w:trHeight w:hRule="exact" w:val="340"/>
        </w:trPr>
        <w:tc>
          <w:tcPr>
            <w:tcW w:w="1668" w:type="dxa"/>
            <w:vMerge/>
          </w:tcPr>
          <w:p w14:paraId="6791B052" w14:textId="77777777" w:rsidR="00ED4538" w:rsidRDefault="00ED4538">
            <w:pPr>
              <w:ind w:firstLine="420"/>
              <w:jc w:val="left"/>
              <w:rPr>
                <w:rFonts w:ascii="宋体" w:hAnsi="宋体"/>
              </w:rPr>
            </w:pPr>
          </w:p>
        </w:tc>
        <w:tc>
          <w:tcPr>
            <w:tcW w:w="2835" w:type="dxa"/>
            <w:gridSpan w:val="2"/>
            <w:vAlign w:val="center"/>
          </w:tcPr>
          <w:p w14:paraId="5B262DDA" w14:textId="77777777" w:rsidR="00ED4538" w:rsidRDefault="00231184">
            <w:pPr>
              <w:ind w:firstLine="420"/>
              <w:jc w:val="left"/>
              <w:rPr>
                <w:rFonts w:ascii="宋体" w:hAnsi="宋体"/>
              </w:rPr>
            </w:pPr>
            <w:proofErr w:type="gramStart"/>
            <w:r>
              <w:rPr>
                <w:rFonts w:ascii="宋体" w:hAnsi="宋体" w:hint="eastAsia"/>
              </w:rPr>
              <w:t>电机侧非驱动</w:t>
            </w:r>
            <w:proofErr w:type="gramEnd"/>
            <w:r>
              <w:rPr>
                <w:rFonts w:ascii="宋体" w:hAnsi="宋体" w:hint="eastAsia"/>
              </w:rPr>
              <w:t>端（垂直）</w:t>
            </w:r>
          </w:p>
        </w:tc>
        <w:tc>
          <w:tcPr>
            <w:tcW w:w="1559" w:type="dxa"/>
            <w:vAlign w:val="center"/>
          </w:tcPr>
          <w:p w14:paraId="62B9EBE5" w14:textId="77777777" w:rsidR="00ED4538" w:rsidRDefault="00ED4538">
            <w:pPr>
              <w:ind w:firstLine="420"/>
              <w:jc w:val="center"/>
              <w:rPr>
                <w:rFonts w:ascii="宋体" w:hAnsi="宋体"/>
              </w:rPr>
            </w:pPr>
          </w:p>
        </w:tc>
        <w:tc>
          <w:tcPr>
            <w:tcW w:w="1276" w:type="dxa"/>
            <w:gridSpan w:val="2"/>
          </w:tcPr>
          <w:p w14:paraId="119B9905" w14:textId="77777777" w:rsidR="00ED4538" w:rsidRDefault="00ED4538">
            <w:pPr>
              <w:ind w:firstLine="420"/>
              <w:jc w:val="center"/>
              <w:rPr>
                <w:rFonts w:ascii="宋体" w:hAnsi="宋体"/>
              </w:rPr>
            </w:pPr>
          </w:p>
        </w:tc>
        <w:tc>
          <w:tcPr>
            <w:tcW w:w="1275" w:type="dxa"/>
          </w:tcPr>
          <w:p w14:paraId="194A0CB7" w14:textId="77777777" w:rsidR="00ED4538" w:rsidRDefault="00ED4538">
            <w:pPr>
              <w:ind w:firstLine="420"/>
              <w:rPr>
                <w:rFonts w:ascii="宋体" w:hAnsi="宋体"/>
              </w:rPr>
            </w:pPr>
          </w:p>
        </w:tc>
        <w:tc>
          <w:tcPr>
            <w:tcW w:w="1276" w:type="dxa"/>
          </w:tcPr>
          <w:p w14:paraId="48D68F4A" w14:textId="77777777" w:rsidR="00ED4538" w:rsidRDefault="00ED4538">
            <w:pPr>
              <w:ind w:firstLine="420"/>
              <w:rPr>
                <w:rFonts w:ascii="宋体" w:hAnsi="宋体"/>
              </w:rPr>
            </w:pPr>
          </w:p>
        </w:tc>
      </w:tr>
      <w:tr w:rsidR="00ED4538" w14:paraId="09C481A6" w14:textId="77777777">
        <w:trPr>
          <w:trHeight w:hRule="exact" w:val="340"/>
        </w:trPr>
        <w:tc>
          <w:tcPr>
            <w:tcW w:w="1668" w:type="dxa"/>
            <w:vMerge/>
          </w:tcPr>
          <w:p w14:paraId="47817907" w14:textId="77777777" w:rsidR="00ED4538" w:rsidRDefault="00ED4538">
            <w:pPr>
              <w:ind w:firstLine="420"/>
              <w:jc w:val="left"/>
              <w:rPr>
                <w:rFonts w:ascii="宋体" w:hAnsi="宋体"/>
              </w:rPr>
            </w:pPr>
          </w:p>
        </w:tc>
        <w:tc>
          <w:tcPr>
            <w:tcW w:w="2835" w:type="dxa"/>
            <w:gridSpan w:val="2"/>
            <w:vAlign w:val="center"/>
          </w:tcPr>
          <w:p w14:paraId="4D0CE3B3" w14:textId="77777777" w:rsidR="00ED4538" w:rsidRDefault="00231184">
            <w:pPr>
              <w:ind w:firstLine="420"/>
              <w:jc w:val="left"/>
              <w:rPr>
                <w:rFonts w:ascii="宋体" w:hAnsi="宋体"/>
              </w:rPr>
            </w:pPr>
            <w:proofErr w:type="gramStart"/>
            <w:r>
              <w:rPr>
                <w:rFonts w:ascii="宋体" w:hAnsi="宋体" w:hint="eastAsia"/>
              </w:rPr>
              <w:t>电机侧非驱动</w:t>
            </w:r>
            <w:proofErr w:type="gramEnd"/>
            <w:r>
              <w:rPr>
                <w:rFonts w:ascii="宋体" w:hAnsi="宋体" w:hint="eastAsia"/>
              </w:rPr>
              <w:t>端（轴向）</w:t>
            </w:r>
          </w:p>
        </w:tc>
        <w:tc>
          <w:tcPr>
            <w:tcW w:w="1559" w:type="dxa"/>
            <w:vAlign w:val="center"/>
          </w:tcPr>
          <w:p w14:paraId="028821EC" w14:textId="77777777" w:rsidR="00ED4538" w:rsidRDefault="00ED4538">
            <w:pPr>
              <w:ind w:firstLine="420"/>
              <w:jc w:val="center"/>
              <w:rPr>
                <w:rFonts w:ascii="宋体" w:hAnsi="宋体"/>
              </w:rPr>
            </w:pPr>
          </w:p>
        </w:tc>
        <w:tc>
          <w:tcPr>
            <w:tcW w:w="1276" w:type="dxa"/>
            <w:gridSpan w:val="2"/>
          </w:tcPr>
          <w:p w14:paraId="3B8A10AF" w14:textId="77777777" w:rsidR="00ED4538" w:rsidRDefault="00ED4538">
            <w:pPr>
              <w:ind w:firstLine="420"/>
              <w:jc w:val="center"/>
              <w:rPr>
                <w:rFonts w:ascii="宋体" w:hAnsi="宋体"/>
              </w:rPr>
            </w:pPr>
          </w:p>
        </w:tc>
        <w:tc>
          <w:tcPr>
            <w:tcW w:w="1275" w:type="dxa"/>
          </w:tcPr>
          <w:p w14:paraId="3AAEDB06" w14:textId="77777777" w:rsidR="00ED4538" w:rsidRDefault="00ED4538">
            <w:pPr>
              <w:ind w:firstLine="420"/>
              <w:rPr>
                <w:rFonts w:ascii="宋体" w:hAnsi="宋体"/>
              </w:rPr>
            </w:pPr>
          </w:p>
        </w:tc>
        <w:tc>
          <w:tcPr>
            <w:tcW w:w="1276" w:type="dxa"/>
          </w:tcPr>
          <w:p w14:paraId="611550AA" w14:textId="77777777" w:rsidR="00ED4538" w:rsidRDefault="00ED4538">
            <w:pPr>
              <w:ind w:firstLine="420"/>
              <w:rPr>
                <w:rFonts w:ascii="宋体" w:hAnsi="宋体"/>
              </w:rPr>
            </w:pPr>
          </w:p>
        </w:tc>
      </w:tr>
      <w:tr w:rsidR="00ED4538" w14:paraId="22D66E20" w14:textId="77777777">
        <w:trPr>
          <w:trHeight w:hRule="exact" w:val="340"/>
        </w:trPr>
        <w:tc>
          <w:tcPr>
            <w:tcW w:w="1668" w:type="dxa"/>
            <w:vMerge/>
          </w:tcPr>
          <w:p w14:paraId="52AE6265" w14:textId="77777777" w:rsidR="00ED4538" w:rsidRDefault="00ED4538">
            <w:pPr>
              <w:ind w:firstLine="420"/>
              <w:jc w:val="left"/>
              <w:rPr>
                <w:rFonts w:ascii="宋体" w:hAnsi="宋体"/>
              </w:rPr>
            </w:pPr>
          </w:p>
        </w:tc>
        <w:tc>
          <w:tcPr>
            <w:tcW w:w="2835" w:type="dxa"/>
            <w:gridSpan w:val="2"/>
            <w:vAlign w:val="center"/>
          </w:tcPr>
          <w:p w14:paraId="0701932A" w14:textId="77777777" w:rsidR="00ED4538" w:rsidRDefault="00231184">
            <w:pPr>
              <w:ind w:firstLine="420"/>
              <w:jc w:val="left"/>
              <w:rPr>
                <w:rFonts w:ascii="宋体" w:hAnsi="宋体"/>
              </w:rPr>
            </w:pPr>
            <w:r>
              <w:rPr>
                <w:rFonts w:ascii="宋体" w:hAnsi="宋体" w:hint="eastAsia"/>
              </w:rPr>
              <w:t>电机侧驱动端（水平）</w:t>
            </w:r>
          </w:p>
        </w:tc>
        <w:tc>
          <w:tcPr>
            <w:tcW w:w="1559" w:type="dxa"/>
            <w:vAlign w:val="center"/>
          </w:tcPr>
          <w:p w14:paraId="627756E5" w14:textId="77777777" w:rsidR="00ED4538" w:rsidRDefault="00ED4538">
            <w:pPr>
              <w:ind w:firstLine="420"/>
              <w:jc w:val="center"/>
              <w:rPr>
                <w:rFonts w:ascii="宋体" w:hAnsi="宋体"/>
              </w:rPr>
            </w:pPr>
          </w:p>
        </w:tc>
        <w:tc>
          <w:tcPr>
            <w:tcW w:w="1276" w:type="dxa"/>
            <w:gridSpan w:val="2"/>
          </w:tcPr>
          <w:p w14:paraId="174D8894" w14:textId="77777777" w:rsidR="00ED4538" w:rsidRDefault="00ED4538">
            <w:pPr>
              <w:ind w:firstLine="420"/>
              <w:jc w:val="center"/>
              <w:rPr>
                <w:rFonts w:ascii="宋体" w:hAnsi="宋体"/>
              </w:rPr>
            </w:pPr>
          </w:p>
        </w:tc>
        <w:tc>
          <w:tcPr>
            <w:tcW w:w="1275" w:type="dxa"/>
          </w:tcPr>
          <w:p w14:paraId="147D5323" w14:textId="77777777" w:rsidR="00ED4538" w:rsidRDefault="00ED4538">
            <w:pPr>
              <w:ind w:firstLine="420"/>
              <w:rPr>
                <w:rFonts w:ascii="宋体" w:hAnsi="宋体"/>
              </w:rPr>
            </w:pPr>
          </w:p>
        </w:tc>
        <w:tc>
          <w:tcPr>
            <w:tcW w:w="1276" w:type="dxa"/>
          </w:tcPr>
          <w:p w14:paraId="26EB1020" w14:textId="77777777" w:rsidR="00ED4538" w:rsidRDefault="00ED4538">
            <w:pPr>
              <w:ind w:firstLine="420"/>
              <w:rPr>
                <w:rFonts w:ascii="宋体" w:hAnsi="宋体"/>
              </w:rPr>
            </w:pPr>
          </w:p>
        </w:tc>
      </w:tr>
      <w:tr w:rsidR="00ED4538" w14:paraId="724756C7" w14:textId="77777777">
        <w:trPr>
          <w:trHeight w:hRule="exact" w:val="340"/>
        </w:trPr>
        <w:tc>
          <w:tcPr>
            <w:tcW w:w="1668" w:type="dxa"/>
            <w:vMerge/>
          </w:tcPr>
          <w:p w14:paraId="174B7494" w14:textId="77777777" w:rsidR="00ED4538" w:rsidRDefault="00ED4538">
            <w:pPr>
              <w:ind w:firstLine="420"/>
              <w:jc w:val="left"/>
              <w:rPr>
                <w:rFonts w:ascii="宋体" w:hAnsi="宋体"/>
              </w:rPr>
            </w:pPr>
          </w:p>
        </w:tc>
        <w:tc>
          <w:tcPr>
            <w:tcW w:w="2835" w:type="dxa"/>
            <w:gridSpan w:val="2"/>
            <w:vAlign w:val="center"/>
          </w:tcPr>
          <w:p w14:paraId="44C41906" w14:textId="77777777" w:rsidR="00ED4538" w:rsidRDefault="00231184">
            <w:pPr>
              <w:ind w:firstLine="420"/>
              <w:jc w:val="left"/>
              <w:rPr>
                <w:rFonts w:ascii="宋体" w:hAnsi="宋体"/>
              </w:rPr>
            </w:pPr>
            <w:r>
              <w:rPr>
                <w:rFonts w:ascii="宋体" w:hAnsi="宋体" w:hint="eastAsia"/>
              </w:rPr>
              <w:t>电机侧驱动端（垂直）</w:t>
            </w:r>
          </w:p>
        </w:tc>
        <w:tc>
          <w:tcPr>
            <w:tcW w:w="1559" w:type="dxa"/>
            <w:vAlign w:val="center"/>
          </w:tcPr>
          <w:p w14:paraId="3200CB0E" w14:textId="77777777" w:rsidR="00ED4538" w:rsidRDefault="00ED4538">
            <w:pPr>
              <w:ind w:firstLine="420"/>
              <w:jc w:val="center"/>
              <w:rPr>
                <w:rFonts w:ascii="宋体" w:hAnsi="宋体"/>
              </w:rPr>
            </w:pPr>
          </w:p>
        </w:tc>
        <w:tc>
          <w:tcPr>
            <w:tcW w:w="1276" w:type="dxa"/>
            <w:gridSpan w:val="2"/>
          </w:tcPr>
          <w:p w14:paraId="637AA3B0" w14:textId="77777777" w:rsidR="00ED4538" w:rsidRDefault="00ED4538">
            <w:pPr>
              <w:ind w:firstLine="420"/>
              <w:jc w:val="center"/>
              <w:rPr>
                <w:rFonts w:ascii="宋体" w:hAnsi="宋体"/>
              </w:rPr>
            </w:pPr>
          </w:p>
        </w:tc>
        <w:tc>
          <w:tcPr>
            <w:tcW w:w="1275" w:type="dxa"/>
          </w:tcPr>
          <w:p w14:paraId="72E67B57" w14:textId="77777777" w:rsidR="00ED4538" w:rsidRDefault="00ED4538">
            <w:pPr>
              <w:ind w:firstLine="420"/>
              <w:rPr>
                <w:rFonts w:ascii="宋体" w:hAnsi="宋体"/>
              </w:rPr>
            </w:pPr>
          </w:p>
        </w:tc>
        <w:tc>
          <w:tcPr>
            <w:tcW w:w="1276" w:type="dxa"/>
          </w:tcPr>
          <w:p w14:paraId="0F16A1BC" w14:textId="77777777" w:rsidR="00ED4538" w:rsidRDefault="00ED4538">
            <w:pPr>
              <w:ind w:firstLine="420"/>
              <w:rPr>
                <w:rFonts w:ascii="宋体" w:hAnsi="宋体"/>
              </w:rPr>
            </w:pPr>
          </w:p>
        </w:tc>
      </w:tr>
      <w:tr w:rsidR="00ED4538" w14:paraId="74525F9C" w14:textId="77777777">
        <w:trPr>
          <w:trHeight w:hRule="exact" w:val="340"/>
        </w:trPr>
        <w:tc>
          <w:tcPr>
            <w:tcW w:w="1668" w:type="dxa"/>
            <w:vMerge/>
          </w:tcPr>
          <w:p w14:paraId="35D8F3F3" w14:textId="77777777" w:rsidR="00ED4538" w:rsidRDefault="00ED4538">
            <w:pPr>
              <w:ind w:firstLine="420"/>
              <w:jc w:val="left"/>
              <w:rPr>
                <w:rFonts w:ascii="宋体" w:hAnsi="宋体"/>
              </w:rPr>
            </w:pPr>
          </w:p>
        </w:tc>
        <w:tc>
          <w:tcPr>
            <w:tcW w:w="2835" w:type="dxa"/>
            <w:gridSpan w:val="2"/>
            <w:vAlign w:val="center"/>
          </w:tcPr>
          <w:p w14:paraId="5F137B3B" w14:textId="77777777" w:rsidR="00ED4538" w:rsidRDefault="00231184">
            <w:pPr>
              <w:ind w:firstLine="420"/>
              <w:jc w:val="left"/>
              <w:rPr>
                <w:rFonts w:ascii="宋体" w:hAnsi="宋体"/>
              </w:rPr>
            </w:pPr>
            <w:r>
              <w:rPr>
                <w:rFonts w:ascii="宋体" w:hAnsi="宋体" w:hint="eastAsia"/>
              </w:rPr>
              <w:t>电机侧驱动端（轴向）</w:t>
            </w:r>
          </w:p>
        </w:tc>
        <w:tc>
          <w:tcPr>
            <w:tcW w:w="1559" w:type="dxa"/>
            <w:vAlign w:val="center"/>
          </w:tcPr>
          <w:p w14:paraId="096B6AFE" w14:textId="77777777" w:rsidR="00ED4538" w:rsidRDefault="00ED4538">
            <w:pPr>
              <w:ind w:firstLine="420"/>
              <w:jc w:val="center"/>
              <w:rPr>
                <w:rFonts w:ascii="宋体" w:hAnsi="宋体"/>
              </w:rPr>
            </w:pPr>
          </w:p>
        </w:tc>
        <w:tc>
          <w:tcPr>
            <w:tcW w:w="1276" w:type="dxa"/>
            <w:gridSpan w:val="2"/>
          </w:tcPr>
          <w:p w14:paraId="78F43C9B" w14:textId="77777777" w:rsidR="00ED4538" w:rsidRDefault="00ED4538">
            <w:pPr>
              <w:ind w:firstLine="420"/>
              <w:jc w:val="center"/>
              <w:rPr>
                <w:rFonts w:ascii="宋体" w:hAnsi="宋体"/>
              </w:rPr>
            </w:pPr>
          </w:p>
        </w:tc>
        <w:tc>
          <w:tcPr>
            <w:tcW w:w="1275" w:type="dxa"/>
          </w:tcPr>
          <w:p w14:paraId="4CC5F833" w14:textId="77777777" w:rsidR="00ED4538" w:rsidRDefault="00ED4538">
            <w:pPr>
              <w:ind w:firstLine="420"/>
              <w:rPr>
                <w:rFonts w:ascii="宋体" w:hAnsi="宋体"/>
              </w:rPr>
            </w:pPr>
          </w:p>
        </w:tc>
        <w:tc>
          <w:tcPr>
            <w:tcW w:w="1276" w:type="dxa"/>
          </w:tcPr>
          <w:p w14:paraId="61CF99F6" w14:textId="77777777" w:rsidR="00ED4538" w:rsidRDefault="00ED4538">
            <w:pPr>
              <w:ind w:firstLine="420"/>
              <w:rPr>
                <w:rFonts w:ascii="宋体" w:hAnsi="宋体"/>
              </w:rPr>
            </w:pPr>
          </w:p>
        </w:tc>
      </w:tr>
      <w:tr w:rsidR="00ED4538" w14:paraId="1AFCBE7D" w14:textId="77777777">
        <w:trPr>
          <w:trHeight w:hRule="exact" w:val="340"/>
        </w:trPr>
        <w:tc>
          <w:tcPr>
            <w:tcW w:w="1668" w:type="dxa"/>
            <w:vMerge/>
          </w:tcPr>
          <w:p w14:paraId="172ADD6F" w14:textId="77777777" w:rsidR="00ED4538" w:rsidRDefault="00ED4538">
            <w:pPr>
              <w:ind w:firstLine="420"/>
              <w:jc w:val="left"/>
              <w:rPr>
                <w:rFonts w:ascii="宋体" w:hAnsi="宋体"/>
              </w:rPr>
            </w:pPr>
          </w:p>
        </w:tc>
        <w:tc>
          <w:tcPr>
            <w:tcW w:w="2835" w:type="dxa"/>
            <w:gridSpan w:val="2"/>
            <w:vAlign w:val="center"/>
          </w:tcPr>
          <w:p w14:paraId="627DA53E" w14:textId="77777777" w:rsidR="00ED4538" w:rsidRDefault="00231184">
            <w:pPr>
              <w:ind w:firstLine="420"/>
              <w:jc w:val="left"/>
              <w:rPr>
                <w:rFonts w:ascii="宋体" w:hAnsi="宋体"/>
              </w:rPr>
            </w:pPr>
            <w:proofErr w:type="gramStart"/>
            <w:r>
              <w:rPr>
                <w:rFonts w:ascii="宋体" w:hAnsi="宋体" w:hint="eastAsia"/>
              </w:rPr>
              <w:t>泵侧非</w:t>
            </w:r>
            <w:proofErr w:type="gramEnd"/>
            <w:r>
              <w:rPr>
                <w:rFonts w:ascii="宋体" w:hAnsi="宋体" w:hint="eastAsia"/>
              </w:rPr>
              <w:t>驱动端（水平）</w:t>
            </w:r>
          </w:p>
        </w:tc>
        <w:tc>
          <w:tcPr>
            <w:tcW w:w="1559" w:type="dxa"/>
            <w:vAlign w:val="center"/>
          </w:tcPr>
          <w:p w14:paraId="09392507" w14:textId="77777777" w:rsidR="00ED4538" w:rsidRDefault="00ED4538">
            <w:pPr>
              <w:ind w:firstLine="420"/>
              <w:jc w:val="center"/>
              <w:rPr>
                <w:rFonts w:ascii="宋体" w:hAnsi="宋体"/>
              </w:rPr>
            </w:pPr>
          </w:p>
        </w:tc>
        <w:tc>
          <w:tcPr>
            <w:tcW w:w="1276" w:type="dxa"/>
            <w:gridSpan w:val="2"/>
          </w:tcPr>
          <w:p w14:paraId="704E276D" w14:textId="77777777" w:rsidR="00ED4538" w:rsidRDefault="00ED4538">
            <w:pPr>
              <w:ind w:firstLine="420"/>
              <w:jc w:val="center"/>
              <w:rPr>
                <w:rFonts w:ascii="宋体" w:hAnsi="宋体"/>
              </w:rPr>
            </w:pPr>
          </w:p>
        </w:tc>
        <w:tc>
          <w:tcPr>
            <w:tcW w:w="1275" w:type="dxa"/>
          </w:tcPr>
          <w:p w14:paraId="014B6F0C" w14:textId="77777777" w:rsidR="00ED4538" w:rsidRDefault="00ED4538">
            <w:pPr>
              <w:ind w:firstLine="420"/>
              <w:rPr>
                <w:rFonts w:ascii="宋体" w:hAnsi="宋体"/>
              </w:rPr>
            </w:pPr>
          </w:p>
        </w:tc>
        <w:tc>
          <w:tcPr>
            <w:tcW w:w="1276" w:type="dxa"/>
          </w:tcPr>
          <w:p w14:paraId="45EFC8F2" w14:textId="77777777" w:rsidR="00ED4538" w:rsidRDefault="00ED4538">
            <w:pPr>
              <w:ind w:firstLine="420"/>
              <w:rPr>
                <w:rFonts w:ascii="宋体" w:hAnsi="宋体"/>
              </w:rPr>
            </w:pPr>
          </w:p>
        </w:tc>
      </w:tr>
      <w:tr w:rsidR="00ED4538" w14:paraId="004A35B4" w14:textId="77777777">
        <w:trPr>
          <w:trHeight w:hRule="exact" w:val="340"/>
        </w:trPr>
        <w:tc>
          <w:tcPr>
            <w:tcW w:w="1668" w:type="dxa"/>
            <w:vMerge/>
          </w:tcPr>
          <w:p w14:paraId="6D2486CB" w14:textId="77777777" w:rsidR="00ED4538" w:rsidRDefault="00ED4538">
            <w:pPr>
              <w:ind w:firstLine="420"/>
              <w:jc w:val="left"/>
              <w:rPr>
                <w:rFonts w:ascii="宋体" w:hAnsi="宋体"/>
              </w:rPr>
            </w:pPr>
          </w:p>
        </w:tc>
        <w:tc>
          <w:tcPr>
            <w:tcW w:w="2835" w:type="dxa"/>
            <w:gridSpan w:val="2"/>
            <w:vAlign w:val="center"/>
          </w:tcPr>
          <w:p w14:paraId="2D53FB3B" w14:textId="77777777" w:rsidR="00ED4538" w:rsidRDefault="00231184">
            <w:pPr>
              <w:ind w:firstLine="420"/>
              <w:jc w:val="left"/>
              <w:rPr>
                <w:rFonts w:ascii="宋体" w:hAnsi="宋体"/>
              </w:rPr>
            </w:pPr>
            <w:proofErr w:type="gramStart"/>
            <w:r>
              <w:rPr>
                <w:rFonts w:ascii="宋体" w:hAnsi="宋体" w:hint="eastAsia"/>
              </w:rPr>
              <w:t>泵侧非</w:t>
            </w:r>
            <w:proofErr w:type="gramEnd"/>
            <w:r>
              <w:rPr>
                <w:rFonts w:ascii="宋体" w:hAnsi="宋体" w:hint="eastAsia"/>
              </w:rPr>
              <w:t>驱动端（垂直）</w:t>
            </w:r>
          </w:p>
        </w:tc>
        <w:tc>
          <w:tcPr>
            <w:tcW w:w="1559" w:type="dxa"/>
            <w:vAlign w:val="center"/>
          </w:tcPr>
          <w:p w14:paraId="09D9C60D" w14:textId="77777777" w:rsidR="00ED4538" w:rsidRDefault="00ED4538">
            <w:pPr>
              <w:ind w:firstLine="420"/>
              <w:jc w:val="center"/>
              <w:rPr>
                <w:rFonts w:ascii="宋体" w:hAnsi="宋体"/>
              </w:rPr>
            </w:pPr>
          </w:p>
        </w:tc>
        <w:tc>
          <w:tcPr>
            <w:tcW w:w="1276" w:type="dxa"/>
            <w:gridSpan w:val="2"/>
          </w:tcPr>
          <w:p w14:paraId="028F9C5F" w14:textId="77777777" w:rsidR="00ED4538" w:rsidRDefault="00ED4538">
            <w:pPr>
              <w:ind w:firstLine="420"/>
              <w:jc w:val="center"/>
              <w:rPr>
                <w:rFonts w:ascii="宋体" w:hAnsi="宋体"/>
              </w:rPr>
            </w:pPr>
          </w:p>
        </w:tc>
        <w:tc>
          <w:tcPr>
            <w:tcW w:w="1275" w:type="dxa"/>
          </w:tcPr>
          <w:p w14:paraId="5A6E8C1A" w14:textId="77777777" w:rsidR="00ED4538" w:rsidRDefault="00ED4538">
            <w:pPr>
              <w:ind w:firstLine="420"/>
              <w:rPr>
                <w:rFonts w:ascii="宋体" w:hAnsi="宋体"/>
              </w:rPr>
            </w:pPr>
          </w:p>
        </w:tc>
        <w:tc>
          <w:tcPr>
            <w:tcW w:w="1276" w:type="dxa"/>
          </w:tcPr>
          <w:p w14:paraId="5E01A600" w14:textId="77777777" w:rsidR="00ED4538" w:rsidRDefault="00ED4538">
            <w:pPr>
              <w:ind w:firstLine="420"/>
              <w:rPr>
                <w:rFonts w:ascii="宋体" w:hAnsi="宋体"/>
              </w:rPr>
            </w:pPr>
          </w:p>
        </w:tc>
      </w:tr>
      <w:tr w:rsidR="00ED4538" w14:paraId="571298DE" w14:textId="77777777">
        <w:trPr>
          <w:trHeight w:hRule="exact" w:val="340"/>
        </w:trPr>
        <w:tc>
          <w:tcPr>
            <w:tcW w:w="1668" w:type="dxa"/>
            <w:vMerge/>
          </w:tcPr>
          <w:p w14:paraId="39FAFCDA" w14:textId="77777777" w:rsidR="00ED4538" w:rsidRDefault="00ED4538">
            <w:pPr>
              <w:ind w:firstLine="420"/>
              <w:jc w:val="left"/>
              <w:rPr>
                <w:rFonts w:ascii="宋体" w:hAnsi="宋体"/>
              </w:rPr>
            </w:pPr>
          </w:p>
        </w:tc>
        <w:tc>
          <w:tcPr>
            <w:tcW w:w="2835" w:type="dxa"/>
            <w:gridSpan w:val="2"/>
            <w:vAlign w:val="center"/>
          </w:tcPr>
          <w:p w14:paraId="6CC31574" w14:textId="77777777" w:rsidR="00ED4538" w:rsidRDefault="00231184">
            <w:pPr>
              <w:ind w:firstLine="420"/>
              <w:jc w:val="left"/>
              <w:rPr>
                <w:rFonts w:ascii="宋体" w:hAnsi="宋体"/>
              </w:rPr>
            </w:pPr>
            <w:proofErr w:type="gramStart"/>
            <w:r>
              <w:rPr>
                <w:rFonts w:ascii="宋体" w:hAnsi="宋体" w:hint="eastAsia"/>
              </w:rPr>
              <w:t>泵侧非</w:t>
            </w:r>
            <w:proofErr w:type="gramEnd"/>
            <w:r>
              <w:rPr>
                <w:rFonts w:ascii="宋体" w:hAnsi="宋体" w:hint="eastAsia"/>
              </w:rPr>
              <w:t>驱动端（轴向）</w:t>
            </w:r>
          </w:p>
        </w:tc>
        <w:tc>
          <w:tcPr>
            <w:tcW w:w="1559" w:type="dxa"/>
            <w:vAlign w:val="center"/>
          </w:tcPr>
          <w:p w14:paraId="131AFEB3" w14:textId="77777777" w:rsidR="00ED4538" w:rsidRDefault="00ED4538">
            <w:pPr>
              <w:ind w:firstLine="420"/>
              <w:jc w:val="center"/>
              <w:rPr>
                <w:rFonts w:ascii="宋体" w:hAnsi="宋体"/>
              </w:rPr>
            </w:pPr>
          </w:p>
        </w:tc>
        <w:tc>
          <w:tcPr>
            <w:tcW w:w="1276" w:type="dxa"/>
            <w:gridSpan w:val="2"/>
          </w:tcPr>
          <w:p w14:paraId="0DA9E0BD" w14:textId="77777777" w:rsidR="00ED4538" w:rsidRDefault="00ED4538">
            <w:pPr>
              <w:ind w:firstLine="420"/>
              <w:jc w:val="center"/>
              <w:rPr>
                <w:rFonts w:ascii="宋体" w:hAnsi="宋体"/>
              </w:rPr>
            </w:pPr>
          </w:p>
        </w:tc>
        <w:tc>
          <w:tcPr>
            <w:tcW w:w="1275" w:type="dxa"/>
          </w:tcPr>
          <w:p w14:paraId="491F5F9E" w14:textId="77777777" w:rsidR="00ED4538" w:rsidRDefault="00ED4538">
            <w:pPr>
              <w:ind w:firstLine="420"/>
              <w:rPr>
                <w:rFonts w:ascii="宋体" w:hAnsi="宋体"/>
              </w:rPr>
            </w:pPr>
          </w:p>
        </w:tc>
        <w:tc>
          <w:tcPr>
            <w:tcW w:w="1276" w:type="dxa"/>
          </w:tcPr>
          <w:p w14:paraId="53A409A3" w14:textId="77777777" w:rsidR="00ED4538" w:rsidRDefault="00ED4538">
            <w:pPr>
              <w:ind w:firstLine="420"/>
              <w:rPr>
                <w:rFonts w:ascii="宋体" w:hAnsi="宋体"/>
              </w:rPr>
            </w:pPr>
          </w:p>
        </w:tc>
      </w:tr>
      <w:tr w:rsidR="00ED4538" w14:paraId="20295E47" w14:textId="77777777">
        <w:trPr>
          <w:trHeight w:hRule="exact" w:val="340"/>
        </w:trPr>
        <w:tc>
          <w:tcPr>
            <w:tcW w:w="1668" w:type="dxa"/>
            <w:vMerge/>
          </w:tcPr>
          <w:p w14:paraId="7F7F50A4" w14:textId="77777777" w:rsidR="00ED4538" w:rsidRDefault="00ED4538">
            <w:pPr>
              <w:ind w:firstLine="420"/>
              <w:jc w:val="left"/>
              <w:rPr>
                <w:rFonts w:ascii="宋体" w:hAnsi="宋体"/>
              </w:rPr>
            </w:pPr>
          </w:p>
        </w:tc>
        <w:tc>
          <w:tcPr>
            <w:tcW w:w="2835" w:type="dxa"/>
            <w:gridSpan w:val="2"/>
            <w:vAlign w:val="center"/>
          </w:tcPr>
          <w:p w14:paraId="5245952B" w14:textId="77777777" w:rsidR="00ED4538" w:rsidRDefault="00231184">
            <w:pPr>
              <w:ind w:firstLine="420"/>
              <w:jc w:val="left"/>
              <w:rPr>
                <w:rFonts w:ascii="宋体" w:hAnsi="宋体"/>
              </w:rPr>
            </w:pPr>
            <w:proofErr w:type="gramStart"/>
            <w:r>
              <w:rPr>
                <w:rFonts w:ascii="宋体" w:hAnsi="宋体" w:hint="eastAsia"/>
              </w:rPr>
              <w:t>泵侧驱动</w:t>
            </w:r>
            <w:proofErr w:type="gramEnd"/>
            <w:r>
              <w:rPr>
                <w:rFonts w:ascii="宋体" w:hAnsi="宋体" w:hint="eastAsia"/>
              </w:rPr>
              <w:t>端（水平）</w:t>
            </w:r>
          </w:p>
        </w:tc>
        <w:tc>
          <w:tcPr>
            <w:tcW w:w="1559" w:type="dxa"/>
            <w:vAlign w:val="center"/>
          </w:tcPr>
          <w:p w14:paraId="52787A8C" w14:textId="77777777" w:rsidR="00ED4538" w:rsidRDefault="00ED4538">
            <w:pPr>
              <w:ind w:firstLine="420"/>
              <w:jc w:val="center"/>
              <w:rPr>
                <w:rFonts w:ascii="宋体" w:hAnsi="宋体"/>
              </w:rPr>
            </w:pPr>
          </w:p>
        </w:tc>
        <w:tc>
          <w:tcPr>
            <w:tcW w:w="1276" w:type="dxa"/>
            <w:gridSpan w:val="2"/>
          </w:tcPr>
          <w:p w14:paraId="73022439" w14:textId="77777777" w:rsidR="00ED4538" w:rsidRDefault="00ED4538">
            <w:pPr>
              <w:ind w:firstLine="420"/>
              <w:jc w:val="center"/>
              <w:rPr>
                <w:rFonts w:ascii="宋体" w:hAnsi="宋体"/>
              </w:rPr>
            </w:pPr>
          </w:p>
        </w:tc>
        <w:tc>
          <w:tcPr>
            <w:tcW w:w="1275" w:type="dxa"/>
          </w:tcPr>
          <w:p w14:paraId="343496F8" w14:textId="77777777" w:rsidR="00ED4538" w:rsidRDefault="00ED4538">
            <w:pPr>
              <w:ind w:firstLine="420"/>
              <w:rPr>
                <w:rFonts w:ascii="宋体" w:hAnsi="宋体"/>
              </w:rPr>
            </w:pPr>
          </w:p>
        </w:tc>
        <w:tc>
          <w:tcPr>
            <w:tcW w:w="1276" w:type="dxa"/>
          </w:tcPr>
          <w:p w14:paraId="60907019" w14:textId="77777777" w:rsidR="00ED4538" w:rsidRDefault="00ED4538">
            <w:pPr>
              <w:ind w:firstLine="420"/>
              <w:rPr>
                <w:rFonts w:ascii="宋体" w:hAnsi="宋体"/>
              </w:rPr>
            </w:pPr>
          </w:p>
        </w:tc>
      </w:tr>
      <w:tr w:rsidR="00ED4538" w14:paraId="1A892E97" w14:textId="77777777">
        <w:trPr>
          <w:trHeight w:hRule="exact" w:val="340"/>
        </w:trPr>
        <w:tc>
          <w:tcPr>
            <w:tcW w:w="1668" w:type="dxa"/>
            <w:vMerge/>
          </w:tcPr>
          <w:p w14:paraId="6E12928C" w14:textId="77777777" w:rsidR="00ED4538" w:rsidRDefault="00ED4538">
            <w:pPr>
              <w:ind w:firstLine="420"/>
              <w:jc w:val="left"/>
              <w:rPr>
                <w:rFonts w:ascii="宋体" w:hAnsi="宋体"/>
              </w:rPr>
            </w:pPr>
          </w:p>
        </w:tc>
        <w:tc>
          <w:tcPr>
            <w:tcW w:w="2835" w:type="dxa"/>
            <w:gridSpan w:val="2"/>
            <w:vAlign w:val="center"/>
          </w:tcPr>
          <w:p w14:paraId="598CED02" w14:textId="77777777" w:rsidR="00ED4538" w:rsidRDefault="00231184">
            <w:pPr>
              <w:ind w:firstLine="420"/>
              <w:jc w:val="left"/>
              <w:rPr>
                <w:rFonts w:ascii="宋体" w:hAnsi="宋体"/>
              </w:rPr>
            </w:pPr>
            <w:proofErr w:type="gramStart"/>
            <w:r>
              <w:rPr>
                <w:rFonts w:ascii="宋体" w:hAnsi="宋体" w:hint="eastAsia"/>
              </w:rPr>
              <w:t>泵侧驱动</w:t>
            </w:r>
            <w:proofErr w:type="gramEnd"/>
            <w:r>
              <w:rPr>
                <w:rFonts w:ascii="宋体" w:hAnsi="宋体" w:hint="eastAsia"/>
              </w:rPr>
              <w:t>端（垂直）</w:t>
            </w:r>
          </w:p>
        </w:tc>
        <w:tc>
          <w:tcPr>
            <w:tcW w:w="1559" w:type="dxa"/>
            <w:vAlign w:val="center"/>
          </w:tcPr>
          <w:p w14:paraId="0E6D5227" w14:textId="77777777" w:rsidR="00ED4538" w:rsidRDefault="00ED4538">
            <w:pPr>
              <w:ind w:firstLine="420"/>
              <w:jc w:val="center"/>
              <w:rPr>
                <w:rFonts w:ascii="宋体" w:hAnsi="宋体"/>
              </w:rPr>
            </w:pPr>
          </w:p>
        </w:tc>
        <w:tc>
          <w:tcPr>
            <w:tcW w:w="1276" w:type="dxa"/>
            <w:gridSpan w:val="2"/>
          </w:tcPr>
          <w:p w14:paraId="12F54F47" w14:textId="77777777" w:rsidR="00ED4538" w:rsidRDefault="00ED4538">
            <w:pPr>
              <w:ind w:firstLine="420"/>
              <w:jc w:val="center"/>
              <w:rPr>
                <w:rFonts w:ascii="宋体" w:hAnsi="宋体"/>
              </w:rPr>
            </w:pPr>
          </w:p>
        </w:tc>
        <w:tc>
          <w:tcPr>
            <w:tcW w:w="1275" w:type="dxa"/>
          </w:tcPr>
          <w:p w14:paraId="67EF179B" w14:textId="77777777" w:rsidR="00ED4538" w:rsidRDefault="00ED4538">
            <w:pPr>
              <w:ind w:firstLine="420"/>
              <w:rPr>
                <w:rFonts w:ascii="宋体" w:hAnsi="宋体"/>
              </w:rPr>
            </w:pPr>
          </w:p>
        </w:tc>
        <w:tc>
          <w:tcPr>
            <w:tcW w:w="1276" w:type="dxa"/>
          </w:tcPr>
          <w:p w14:paraId="5A6973B8" w14:textId="77777777" w:rsidR="00ED4538" w:rsidRDefault="00ED4538">
            <w:pPr>
              <w:ind w:firstLine="420"/>
              <w:rPr>
                <w:rFonts w:ascii="宋体" w:hAnsi="宋体"/>
              </w:rPr>
            </w:pPr>
          </w:p>
        </w:tc>
      </w:tr>
      <w:tr w:rsidR="00ED4538" w14:paraId="3AC3C6C1" w14:textId="77777777">
        <w:trPr>
          <w:trHeight w:hRule="exact" w:val="340"/>
        </w:trPr>
        <w:tc>
          <w:tcPr>
            <w:tcW w:w="1668" w:type="dxa"/>
            <w:vMerge/>
          </w:tcPr>
          <w:p w14:paraId="1BCD1B0B" w14:textId="77777777" w:rsidR="00ED4538" w:rsidRDefault="00ED4538">
            <w:pPr>
              <w:ind w:firstLine="420"/>
              <w:jc w:val="left"/>
              <w:rPr>
                <w:rFonts w:ascii="宋体" w:hAnsi="宋体"/>
              </w:rPr>
            </w:pPr>
          </w:p>
        </w:tc>
        <w:tc>
          <w:tcPr>
            <w:tcW w:w="2835" w:type="dxa"/>
            <w:gridSpan w:val="2"/>
            <w:vAlign w:val="center"/>
          </w:tcPr>
          <w:p w14:paraId="269333B7" w14:textId="77777777" w:rsidR="00ED4538" w:rsidRDefault="00231184">
            <w:pPr>
              <w:ind w:firstLine="420"/>
              <w:jc w:val="left"/>
              <w:rPr>
                <w:rFonts w:ascii="宋体" w:hAnsi="宋体"/>
              </w:rPr>
            </w:pPr>
            <w:proofErr w:type="gramStart"/>
            <w:r>
              <w:rPr>
                <w:rFonts w:ascii="宋体" w:hAnsi="宋体" w:hint="eastAsia"/>
              </w:rPr>
              <w:t>泵侧驱动</w:t>
            </w:r>
            <w:proofErr w:type="gramEnd"/>
            <w:r>
              <w:rPr>
                <w:rFonts w:ascii="宋体" w:hAnsi="宋体" w:hint="eastAsia"/>
              </w:rPr>
              <w:t>端（轴向）</w:t>
            </w:r>
          </w:p>
        </w:tc>
        <w:tc>
          <w:tcPr>
            <w:tcW w:w="1559" w:type="dxa"/>
            <w:vAlign w:val="center"/>
          </w:tcPr>
          <w:p w14:paraId="7833A83A" w14:textId="77777777" w:rsidR="00ED4538" w:rsidRDefault="00ED4538">
            <w:pPr>
              <w:ind w:firstLine="420"/>
              <w:jc w:val="center"/>
              <w:rPr>
                <w:rFonts w:ascii="宋体" w:hAnsi="宋体"/>
              </w:rPr>
            </w:pPr>
          </w:p>
        </w:tc>
        <w:tc>
          <w:tcPr>
            <w:tcW w:w="1276" w:type="dxa"/>
            <w:gridSpan w:val="2"/>
          </w:tcPr>
          <w:p w14:paraId="70C9B479" w14:textId="77777777" w:rsidR="00ED4538" w:rsidRDefault="00ED4538">
            <w:pPr>
              <w:ind w:firstLine="420"/>
              <w:jc w:val="center"/>
              <w:rPr>
                <w:rFonts w:ascii="宋体" w:hAnsi="宋体"/>
              </w:rPr>
            </w:pPr>
          </w:p>
        </w:tc>
        <w:tc>
          <w:tcPr>
            <w:tcW w:w="1275" w:type="dxa"/>
          </w:tcPr>
          <w:p w14:paraId="051D8C75" w14:textId="77777777" w:rsidR="00ED4538" w:rsidRDefault="00ED4538">
            <w:pPr>
              <w:ind w:firstLine="420"/>
              <w:rPr>
                <w:rFonts w:ascii="宋体" w:hAnsi="宋体"/>
              </w:rPr>
            </w:pPr>
          </w:p>
        </w:tc>
        <w:tc>
          <w:tcPr>
            <w:tcW w:w="1276" w:type="dxa"/>
          </w:tcPr>
          <w:p w14:paraId="59A219C7" w14:textId="77777777" w:rsidR="00ED4538" w:rsidRDefault="00ED4538">
            <w:pPr>
              <w:ind w:firstLine="420"/>
              <w:rPr>
                <w:rFonts w:ascii="宋体" w:hAnsi="宋体"/>
              </w:rPr>
            </w:pPr>
          </w:p>
        </w:tc>
      </w:tr>
      <w:tr w:rsidR="00ED4538" w14:paraId="739AD026" w14:textId="77777777">
        <w:trPr>
          <w:trHeight w:hRule="exact" w:val="397"/>
        </w:trPr>
        <w:tc>
          <w:tcPr>
            <w:tcW w:w="4503" w:type="dxa"/>
            <w:gridSpan w:val="3"/>
            <w:vAlign w:val="center"/>
          </w:tcPr>
          <w:p w14:paraId="03AC9D54" w14:textId="77777777" w:rsidR="00ED4538" w:rsidRDefault="00231184">
            <w:pPr>
              <w:ind w:firstLine="420"/>
              <w:jc w:val="left"/>
              <w:rPr>
                <w:rFonts w:ascii="宋体" w:hAnsi="宋体"/>
              </w:rPr>
            </w:pPr>
            <w:r>
              <w:rPr>
                <w:rFonts w:ascii="宋体" w:hAnsi="宋体" w:hint="eastAsia"/>
              </w:rPr>
              <w:t>流量测量（m³</w:t>
            </w:r>
            <w:r>
              <w:rPr>
                <w:rFonts w:ascii="宋体" w:hAnsi="宋体"/>
              </w:rPr>
              <w:t>/h</w:t>
            </w:r>
            <w:r>
              <w:rPr>
                <w:rFonts w:ascii="宋体" w:hAnsi="宋体" w:hint="eastAsia"/>
              </w:rPr>
              <w:t>）</w:t>
            </w:r>
          </w:p>
        </w:tc>
        <w:tc>
          <w:tcPr>
            <w:tcW w:w="1559" w:type="dxa"/>
            <w:tcBorders>
              <w:tl2br w:val="single" w:sz="4" w:space="0" w:color="auto"/>
            </w:tcBorders>
            <w:vAlign w:val="center"/>
          </w:tcPr>
          <w:p w14:paraId="101C505F" w14:textId="77777777" w:rsidR="00ED4538" w:rsidRDefault="00ED4538">
            <w:pPr>
              <w:rPr>
                <w:rFonts w:ascii="宋体" w:hAnsi="宋体"/>
              </w:rPr>
            </w:pPr>
          </w:p>
        </w:tc>
        <w:tc>
          <w:tcPr>
            <w:tcW w:w="1276" w:type="dxa"/>
            <w:gridSpan w:val="2"/>
          </w:tcPr>
          <w:p w14:paraId="29441079" w14:textId="77777777" w:rsidR="00ED4538" w:rsidRDefault="00ED4538">
            <w:pPr>
              <w:ind w:firstLine="420"/>
              <w:jc w:val="center"/>
              <w:rPr>
                <w:rFonts w:ascii="宋体" w:hAnsi="宋体"/>
              </w:rPr>
            </w:pPr>
          </w:p>
        </w:tc>
        <w:tc>
          <w:tcPr>
            <w:tcW w:w="1275" w:type="dxa"/>
          </w:tcPr>
          <w:p w14:paraId="3338C222" w14:textId="77777777" w:rsidR="00ED4538" w:rsidRDefault="00ED4538">
            <w:pPr>
              <w:ind w:firstLine="420"/>
              <w:rPr>
                <w:rFonts w:ascii="宋体" w:hAnsi="宋体"/>
              </w:rPr>
            </w:pPr>
          </w:p>
        </w:tc>
        <w:tc>
          <w:tcPr>
            <w:tcW w:w="1276" w:type="dxa"/>
          </w:tcPr>
          <w:p w14:paraId="237C5377" w14:textId="77777777" w:rsidR="00ED4538" w:rsidRDefault="00ED4538">
            <w:pPr>
              <w:ind w:firstLine="420"/>
              <w:rPr>
                <w:rFonts w:ascii="宋体" w:hAnsi="宋体"/>
              </w:rPr>
            </w:pPr>
          </w:p>
        </w:tc>
      </w:tr>
      <w:tr w:rsidR="00ED4538" w14:paraId="3B00EEF4" w14:textId="77777777">
        <w:trPr>
          <w:trHeight w:hRule="exact" w:val="397"/>
        </w:trPr>
        <w:tc>
          <w:tcPr>
            <w:tcW w:w="4503" w:type="dxa"/>
            <w:gridSpan w:val="3"/>
            <w:vAlign w:val="center"/>
          </w:tcPr>
          <w:p w14:paraId="15302C6E" w14:textId="77777777" w:rsidR="00ED4538" w:rsidRDefault="00231184">
            <w:pPr>
              <w:ind w:firstLine="420"/>
              <w:jc w:val="left"/>
              <w:rPr>
                <w:rFonts w:ascii="宋体" w:hAnsi="宋体"/>
              </w:rPr>
            </w:pPr>
            <w:r>
              <w:rPr>
                <w:rFonts w:ascii="宋体" w:hAnsi="宋体" w:hint="eastAsia"/>
              </w:rPr>
              <w:t>水箱</w:t>
            </w:r>
            <w:r>
              <w:rPr>
                <w:rFonts w:ascii="宋体" w:hAnsi="宋体"/>
              </w:rPr>
              <w:t>A</w:t>
            </w:r>
            <w:r>
              <w:rPr>
                <w:rFonts w:ascii="宋体" w:hAnsi="宋体" w:hint="eastAsia"/>
              </w:rPr>
              <w:t>液位（</w:t>
            </w:r>
            <w:r>
              <w:rPr>
                <w:rFonts w:ascii="宋体" w:hAnsi="宋体"/>
              </w:rPr>
              <w:t>m</w:t>
            </w:r>
            <w:r>
              <w:rPr>
                <w:rFonts w:ascii="宋体" w:hAnsi="宋体" w:hint="eastAsia"/>
              </w:rPr>
              <w:t>）</w:t>
            </w:r>
          </w:p>
        </w:tc>
        <w:tc>
          <w:tcPr>
            <w:tcW w:w="1559" w:type="dxa"/>
            <w:tcBorders>
              <w:tl2br w:val="single" w:sz="4" w:space="0" w:color="auto"/>
            </w:tcBorders>
            <w:vAlign w:val="center"/>
          </w:tcPr>
          <w:p w14:paraId="74253DB7" w14:textId="77777777" w:rsidR="00ED4538" w:rsidRDefault="00ED4538">
            <w:pPr>
              <w:ind w:firstLine="420"/>
              <w:jc w:val="center"/>
              <w:rPr>
                <w:rFonts w:ascii="宋体" w:hAnsi="宋体"/>
              </w:rPr>
            </w:pPr>
          </w:p>
        </w:tc>
        <w:tc>
          <w:tcPr>
            <w:tcW w:w="1276" w:type="dxa"/>
            <w:gridSpan w:val="2"/>
          </w:tcPr>
          <w:p w14:paraId="53BD99CE" w14:textId="77777777" w:rsidR="00ED4538" w:rsidRDefault="00ED4538">
            <w:pPr>
              <w:ind w:firstLine="420"/>
              <w:jc w:val="center"/>
              <w:rPr>
                <w:rFonts w:ascii="宋体" w:hAnsi="宋体"/>
              </w:rPr>
            </w:pPr>
          </w:p>
        </w:tc>
        <w:tc>
          <w:tcPr>
            <w:tcW w:w="1275" w:type="dxa"/>
          </w:tcPr>
          <w:p w14:paraId="2BC24549" w14:textId="77777777" w:rsidR="00ED4538" w:rsidRDefault="00ED4538">
            <w:pPr>
              <w:ind w:firstLine="420"/>
              <w:rPr>
                <w:rFonts w:ascii="宋体" w:hAnsi="宋体"/>
              </w:rPr>
            </w:pPr>
          </w:p>
        </w:tc>
        <w:tc>
          <w:tcPr>
            <w:tcW w:w="1276" w:type="dxa"/>
          </w:tcPr>
          <w:p w14:paraId="56E8C601" w14:textId="77777777" w:rsidR="00ED4538" w:rsidRDefault="00ED4538">
            <w:pPr>
              <w:ind w:firstLine="420"/>
              <w:rPr>
                <w:rFonts w:ascii="宋体" w:hAnsi="宋体"/>
              </w:rPr>
            </w:pPr>
          </w:p>
        </w:tc>
      </w:tr>
      <w:tr w:rsidR="00ED4538" w14:paraId="30480CDF" w14:textId="77777777">
        <w:trPr>
          <w:trHeight w:hRule="exact" w:val="397"/>
        </w:trPr>
        <w:tc>
          <w:tcPr>
            <w:tcW w:w="4503" w:type="dxa"/>
            <w:gridSpan w:val="3"/>
            <w:vAlign w:val="center"/>
          </w:tcPr>
          <w:p w14:paraId="2DDBD145" w14:textId="77777777" w:rsidR="00ED4538" w:rsidRDefault="00231184">
            <w:pPr>
              <w:ind w:firstLine="420"/>
              <w:jc w:val="left"/>
              <w:rPr>
                <w:rFonts w:ascii="宋体" w:hAnsi="宋体"/>
              </w:rPr>
            </w:pPr>
            <w:r>
              <w:rPr>
                <w:rFonts w:ascii="宋体" w:hAnsi="宋体" w:hint="eastAsia"/>
              </w:rPr>
              <w:t>水箱B液位（m）</w:t>
            </w:r>
          </w:p>
        </w:tc>
        <w:tc>
          <w:tcPr>
            <w:tcW w:w="1559" w:type="dxa"/>
            <w:tcBorders>
              <w:tl2br w:val="single" w:sz="4" w:space="0" w:color="auto"/>
            </w:tcBorders>
            <w:vAlign w:val="center"/>
          </w:tcPr>
          <w:p w14:paraId="64F81A9B" w14:textId="77777777" w:rsidR="00ED4538" w:rsidRDefault="00ED4538">
            <w:pPr>
              <w:ind w:firstLine="420"/>
              <w:jc w:val="center"/>
              <w:rPr>
                <w:rFonts w:ascii="宋体" w:hAnsi="宋体"/>
              </w:rPr>
            </w:pPr>
          </w:p>
        </w:tc>
        <w:tc>
          <w:tcPr>
            <w:tcW w:w="1276" w:type="dxa"/>
            <w:gridSpan w:val="2"/>
          </w:tcPr>
          <w:p w14:paraId="1D21A4A5" w14:textId="77777777" w:rsidR="00ED4538" w:rsidRDefault="00ED4538">
            <w:pPr>
              <w:ind w:firstLine="420"/>
              <w:jc w:val="center"/>
              <w:rPr>
                <w:rFonts w:ascii="宋体" w:hAnsi="宋体"/>
              </w:rPr>
            </w:pPr>
          </w:p>
        </w:tc>
        <w:tc>
          <w:tcPr>
            <w:tcW w:w="1275" w:type="dxa"/>
          </w:tcPr>
          <w:p w14:paraId="2EB61CD8" w14:textId="77777777" w:rsidR="00ED4538" w:rsidRDefault="00ED4538">
            <w:pPr>
              <w:ind w:firstLine="420"/>
              <w:rPr>
                <w:rFonts w:ascii="宋体" w:hAnsi="宋体"/>
              </w:rPr>
            </w:pPr>
          </w:p>
        </w:tc>
        <w:tc>
          <w:tcPr>
            <w:tcW w:w="1276" w:type="dxa"/>
          </w:tcPr>
          <w:p w14:paraId="1B7D4836" w14:textId="77777777" w:rsidR="00ED4538" w:rsidRDefault="00ED4538">
            <w:pPr>
              <w:ind w:firstLine="420"/>
              <w:rPr>
                <w:rFonts w:ascii="宋体" w:hAnsi="宋体"/>
              </w:rPr>
            </w:pPr>
          </w:p>
        </w:tc>
      </w:tr>
      <w:tr w:rsidR="00ED4538" w14:paraId="02378A0B" w14:textId="77777777">
        <w:trPr>
          <w:trHeight w:hRule="exact" w:val="397"/>
        </w:trPr>
        <w:tc>
          <w:tcPr>
            <w:tcW w:w="2251" w:type="dxa"/>
            <w:gridSpan w:val="2"/>
            <w:vAlign w:val="center"/>
          </w:tcPr>
          <w:p w14:paraId="572284E7" w14:textId="77777777" w:rsidR="00ED4538" w:rsidRDefault="00231184">
            <w:pPr>
              <w:ind w:firstLine="420"/>
              <w:jc w:val="left"/>
              <w:rPr>
                <w:rFonts w:ascii="宋体" w:hAnsi="宋体"/>
              </w:rPr>
            </w:pPr>
            <w:r>
              <w:rPr>
                <w:rFonts w:ascii="宋体" w:hAnsi="宋体" w:hint="eastAsia"/>
                <w:bCs/>
                <w:kern w:val="44"/>
              </w:rPr>
              <w:t>记录人/日期</w:t>
            </w:r>
          </w:p>
        </w:tc>
        <w:tc>
          <w:tcPr>
            <w:tcW w:w="2252" w:type="dxa"/>
            <w:vAlign w:val="center"/>
          </w:tcPr>
          <w:p w14:paraId="62516D1B" w14:textId="77777777" w:rsidR="00ED4538" w:rsidRDefault="00ED4538">
            <w:pPr>
              <w:ind w:firstLine="420"/>
              <w:jc w:val="left"/>
              <w:rPr>
                <w:rFonts w:ascii="宋体" w:hAnsi="宋体"/>
              </w:rPr>
            </w:pPr>
          </w:p>
        </w:tc>
        <w:tc>
          <w:tcPr>
            <w:tcW w:w="2693" w:type="dxa"/>
            <w:gridSpan w:val="2"/>
          </w:tcPr>
          <w:p w14:paraId="68D380D2" w14:textId="77777777" w:rsidR="00ED4538" w:rsidRDefault="00231184">
            <w:pPr>
              <w:ind w:firstLine="420"/>
              <w:rPr>
                <w:rFonts w:ascii="宋体" w:hAnsi="宋体"/>
              </w:rPr>
            </w:pPr>
            <w:r>
              <w:rPr>
                <w:rFonts w:ascii="宋体" w:hAnsi="宋体" w:hint="eastAsia"/>
                <w:bCs/>
                <w:kern w:val="44"/>
              </w:rPr>
              <w:t>试验负责人/日期</w:t>
            </w:r>
          </w:p>
        </w:tc>
        <w:tc>
          <w:tcPr>
            <w:tcW w:w="2693" w:type="dxa"/>
            <w:gridSpan w:val="3"/>
          </w:tcPr>
          <w:p w14:paraId="1501D43B" w14:textId="77777777" w:rsidR="00ED4538" w:rsidRDefault="00ED4538">
            <w:pPr>
              <w:ind w:firstLine="420"/>
              <w:rPr>
                <w:rFonts w:ascii="宋体" w:hAnsi="宋体"/>
              </w:rPr>
            </w:pPr>
          </w:p>
        </w:tc>
      </w:tr>
    </w:tbl>
    <w:p w14:paraId="27B77AB9" w14:textId="77777777" w:rsidR="00ED4538" w:rsidRDefault="00ED4538">
      <w:pPr>
        <w:pStyle w:val="afff0"/>
      </w:pPr>
    </w:p>
    <w:p w14:paraId="44EBE3ED" w14:textId="77777777" w:rsidR="00ED4538" w:rsidRDefault="00ED4538">
      <w:pPr>
        <w:pStyle w:val="afff0"/>
      </w:pPr>
    </w:p>
    <w:p w14:paraId="2893C7FA" w14:textId="77777777" w:rsidR="00ED4538" w:rsidRDefault="00ED4538">
      <w:pPr>
        <w:pStyle w:val="afff0"/>
      </w:pPr>
    </w:p>
    <w:p w14:paraId="486B833C" w14:textId="77777777" w:rsidR="00ED4538" w:rsidRDefault="00ED4538">
      <w:pPr>
        <w:pStyle w:val="afff0"/>
      </w:pPr>
    </w:p>
    <w:p w14:paraId="5F965E3A" w14:textId="77777777" w:rsidR="00ED4538" w:rsidRDefault="00ED4538">
      <w:pPr>
        <w:pStyle w:val="afff0"/>
      </w:pPr>
    </w:p>
    <w:p w14:paraId="26A9B136" w14:textId="77777777" w:rsidR="00ED4538" w:rsidRDefault="00ED4538">
      <w:pPr>
        <w:pStyle w:val="afff0"/>
      </w:pPr>
    </w:p>
    <w:p w14:paraId="57002BCC" w14:textId="77777777" w:rsidR="00ED4538" w:rsidRDefault="00ED4538">
      <w:pPr>
        <w:pStyle w:val="afff0"/>
      </w:pPr>
    </w:p>
    <w:p w14:paraId="3C9D2061" w14:textId="77777777" w:rsidR="00ED4538" w:rsidRDefault="00ED4538">
      <w:pPr>
        <w:pStyle w:val="afff0"/>
      </w:pPr>
    </w:p>
    <w:p w14:paraId="72EFF8F6" w14:textId="77777777" w:rsidR="00ED4538" w:rsidRDefault="00ED4538">
      <w:pPr>
        <w:pStyle w:val="afff0"/>
      </w:pPr>
    </w:p>
    <w:p w14:paraId="7B2ED965" w14:textId="77777777" w:rsidR="00ED4538" w:rsidRDefault="00ED4538">
      <w:pPr>
        <w:pStyle w:val="afff0"/>
      </w:pPr>
    </w:p>
    <w:p w14:paraId="770EF03E" w14:textId="74DEAE84" w:rsidR="00ED4538" w:rsidRPr="002A2FBC" w:rsidRDefault="00231184" w:rsidP="000A5D60">
      <w:pPr>
        <w:pStyle w:val="a4"/>
        <w:numPr>
          <w:ilvl w:val="0"/>
          <w:numId w:val="0"/>
        </w:numPr>
        <w:jc w:val="center"/>
        <w:outlineLvl w:val="9"/>
      </w:pPr>
      <w:bookmarkStart w:id="107" w:name="_Toc123060371"/>
      <w:bookmarkStart w:id="108" w:name="_Toc123060402"/>
      <w:bookmarkStart w:id="109" w:name="_Toc123060521"/>
      <w:r w:rsidRPr="002A2FBC">
        <w:lastRenderedPageBreak/>
        <w:t>附</w:t>
      </w:r>
      <w:r w:rsidRPr="002A2FBC">
        <w:rPr>
          <w:rFonts w:hint="eastAsia"/>
        </w:rPr>
        <w:t>表A.2</w:t>
      </w:r>
      <w:r w:rsidR="002A2FBC">
        <w:rPr>
          <w:rFonts w:hint="eastAsia"/>
        </w:rPr>
        <w:t xml:space="preserve"> </w:t>
      </w:r>
      <w:r w:rsidRPr="002A2FBC">
        <w:rPr>
          <w:rFonts w:hint="eastAsia"/>
        </w:rPr>
        <w:t>过滤器差</w:t>
      </w:r>
      <w:proofErr w:type="gramStart"/>
      <w:r w:rsidRPr="002A2FBC">
        <w:rPr>
          <w:rFonts w:hint="eastAsia"/>
        </w:rPr>
        <w:t>压记录</w:t>
      </w:r>
      <w:proofErr w:type="gramEnd"/>
      <w:r w:rsidRPr="002A2FBC">
        <w:rPr>
          <w:rFonts w:hint="eastAsia"/>
        </w:rPr>
        <w:t>表</w:t>
      </w:r>
      <w:bookmarkEnd w:id="107"/>
      <w:bookmarkEnd w:id="108"/>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419"/>
        <w:gridCol w:w="2123"/>
        <w:gridCol w:w="428"/>
        <w:gridCol w:w="801"/>
        <w:gridCol w:w="1236"/>
        <w:gridCol w:w="1228"/>
        <w:gridCol w:w="1236"/>
      </w:tblGrid>
      <w:tr w:rsidR="00ED4538" w14:paraId="505683B4" w14:textId="77777777">
        <w:tc>
          <w:tcPr>
            <w:tcW w:w="9287" w:type="dxa"/>
            <w:gridSpan w:val="8"/>
            <w:vAlign w:val="center"/>
          </w:tcPr>
          <w:p w14:paraId="132367EC" w14:textId="77777777" w:rsidR="00ED4538" w:rsidRDefault="00231184">
            <w:pPr>
              <w:ind w:firstLine="420"/>
              <w:jc w:val="center"/>
              <w:rPr>
                <w:bCs/>
                <w:kern w:val="44"/>
              </w:rPr>
            </w:pPr>
            <w:r>
              <w:rPr>
                <w:rFonts w:hint="eastAsia"/>
                <w:bCs/>
                <w:kern w:val="44"/>
              </w:rPr>
              <w:t>过滤器差</w:t>
            </w:r>
            <w:proofErr w:type="gramStart"/>
            <w:r>
              <w:rPr>
                <w:rFonts w:hint="eastAsia"/>
                <w:bCs/>
                <w:kern w:val="44"/>
              </w:rPr>
              <w:t>压记录</w:t>
            </w:r>
            <w:proofErr w:type="gramEnd"/>
            <w:r>
              <w:rPr>
                <w:rFonts w:hint="eastAsia"/>
                <w:bCs/>
                <w:kern w:val="44"/>
              </w:rPr>
              <w:t>表</w:t>
            </w:r>
          </w:p>
        </w:tc>
      </w:tr>
      <w:tr w:rsidR="00ED4538" w14:paraId="4B7D91AF" w14:textId="77777777">
        <w:tc>
          <w:tcPr>
            <w:tcW w:w="1816" w:type="dxa"/>
            <w:vMerge w:val="restart"/>
            <w:vAlign w:val="center"/>
          </w:tcPr>
          <w:p w14:paraId="2207685C" w14:textId="77777777" w:rsidR="00ED4538" w:rsidRDefault="00231184">
            <w:pPr>
              <w:ind w:firstLine="420"/>
              <w:rPr>
                <w:bCs/>
                <w:kern w:val="44"/>
              </w:rPr>
            </w:pPr>
            <w:r>
              <w:rPr>
                <w:rFonts w:hint="eastAsia"/>
                <w:bCs/>
                <w:kern w:val="44"/>
              </w:rPr>
              <w:t>过滤器</w:t>
            </w:r>
          </w:p>
        </w:tc>
        <w:tc>
          <w:tcPr>
            <w:tcW w:w="2542" w:type="dxa"/>
            <w:gridSpan w:val="2"/>
            <w:vMerge w:val="restart"/>
            <w:vAlign w:val="center"/>
          </w:tcPr>
          <w:p w14:paraId="113B4E57" w14:textId="77777777" w:rsidR="00ED4538" w:rsidRDefault="00231184">
            <w:pPr>
              <w:ind w:firstLine="420"/>
              <w:rPr>
                <w:bCs/>
                <w:kern w:val="44"/>
              </w:rPr>
            </w:pPr>
            <w:r>
              <w:rPr>
                <w:rFonts w:hint="eastAsia"/>
                <w:bCs/>
                <w:kern w:val="44"/>
              </w:rPr>
              <w:t>压力</w:t>
            </w:r>
          </w:p>
        </w:tc>
        <w:tc>
          <w:tcPr>
            <w:tcW w:w="4929" w:type="dxa"/>
            <w:gridSpan w:val="5"/>
            <w:vAlign w:val="center"/>
          </w:tcPr>
          <w:p w14:paraId="2B392CEF" w14:textId="77777777" w:rsidR="00ED4538" w:rsidRDefault="00231184">
            <w:pPr>
              <w:ind w:firstLine="420"/>
              <w:rPr>
                <w:bCs/>
                <w:kern w:val="44"/>
              </w:rPr>
            </w:pPr>
            <w:r>
              <w:rPr>
                <w:rFonts w:hint="eastAsia"/>
                <w:bCs/>
                <w:kern w:val="44"/>
              </w:rPr>
              <w:t>数据（</w:t>
            </w:r>
            <w:r>
              <w:rPr>
                <w:rFonts w:hint="eastAsia"/>
                <w:bCs/>
                <w:kern w:val="44"/>
              </w:rPr>
              <w:t>MP</w:t>
            </w:r>
          </w:p>
        </w:tc>
      </w:tr>
      <w:tr w:rsidR="00ED4538" w14:paraId="47882CE2" w14:textId="77777777">
        <w:tc>
          <w:tcPr>
            <w:tcW w:w="1816" w:type="dxa"/>
            <w:vMerge/>
          </w:tcPr>
          <w:p w14:paraId="2B4ABDA4" w14:textId="77777777" w:rsidR="00ED4538" w:rsidRDefault="00ED4538">
            <w:pPr>
              <w:ind w:firstLine="420"/>
              <w:rPr>
                <w:bCs/>
                <w:kern w:val="44"/>
              </w:rPr>
            </w:pPr>
          </w:p>
        </w:tc>
        <w:tc>
          <w:tcPr>
            <w:tcW w:w="2542" w:type="dxa"/>
            <w:gridSpan w:val="2"/>
            <w:vMerge/>
            <w:vAlign w:val="center"/>
          </w:tcPr>
          <w:p w14:paraId="6D5A18F6" w14:textId="77777777" w:rsidR="00ED4538" w:rsidRDefault="00ED4538">
            <w:pPr>
              <w:ind w:firstLine="420"/>
              <w:rPr>
                <w:bCs/>
                <w:kern w:val="44"/>
              </w:rPr>
            </w:pPr>
          </w:p>
        </w:tc>
        <w:tc>
          <w:tcPr>
            <w:tcW w:w="1229" w:type="dxa"/>
            <w:gridSpan w:val="2"/>
            <w:vAlign w:val="center"/>
          </w:tcPr>
          <w:p w14:paraId="347C9426" w14:textId="77777777" w:rsidR="00ED4538" w:rsidRDefault="00231184">
            <w:pPr>
              <w:ind w:firstLine="420"/>
              <w:rPr>
                <w:bCs/>
                <w:kern w:val="44"/>
              </w:rPr>
            </w:pPr>
            <w:r>
              <w:rPr>
                <w:rFonts w:hint="eastAsia"/>
                <w:bCs/>
                <w:kern w:val="44"/>
              </w:rPr>
              <w:t>1</w:t>
            </w:r>
          </w:p>
        </w:tc>
        <w:tc>
          <w:tcPr>
            <w:tcW w:w="1236" w:type="dxa"/>
            <w:vAlign w:val="center"/>
          </w:tcPr>
          <w:p w14:paraId="2A4C362B" w14:textId="77777777" w:rsidR="00ED4538" w:rsidRDefault="00231184">
            <w:pPr>
              <w:ind w:firstLine="420"/>
              <w:rPr>
                <w:bCs/>
                <w:kern w:val="44"/>
              </w:rPr>
            </w:pPr>
            <w:r>
              <w:rPr>
                <w:rFonts w:hint="eastAsia"/>
                <w:bCs/>
                <w:kern w:val="44"/>
              </w:rPr>
              <w:t>2</w:t>
            </w:r>
          </w:p>
        </w:tc>
        <w:tc>
          <w:tcPr>
            <w:tcW w:w="1228" w:type="dxa"/>
            <w:vAlign w:val="center"/>
          </w:tcPr>
          <w:p w14:paraId="48C6EA95" w14:textId="77777777" w:rsidR="00ED4538" w:rsidRDefault="00231184">
            <w:pPr>
              <w:ind w:firstLine="420"/>
              <w:rPr>
                <w:bCs/>
                <w:kern w:val="44"/>
              </w:rPr>
            </w:pPr>
            <w:r>
              <w:rPr>
                <w:rFonts w:hint="eastAsia"/>
                <w:bCs/>
                <w:kern w:val="44"/>
              </w:rPr>
              <w:t>3</w:t>
            </w:r>
          </w:p>
        </w:tc>
        <w:tc>
          <w:tcPr>
            <w:tcW w:w="1236" w:type="dxa"/>
            <w:vAlign w:val="center"/>
          </w:tcPr>
          <w:p w14:paraId="1222439A" w14:textId="77777777" w:rsidR="00ED4538" w:rsidRDefault="00231184">
            <w:pPr>
              <w:ind w:firstLine="420"/>
              <w:rPr>
                <w:bCs/>
                <w:kern w:val="44"/>
              </w:rPr>
            </w:pPr>
            <w:r>
              <w:rPr>
                <w:rFonts w:hint="eastAsia"/>
                <w:bCs/>
                <w:kern w:val="44"/>
              </w:rPr>
              <w:t>4</w:t>
            </w:r>
          </w:p>
        </w:tc>
      </w:tr>
      <w:tr w:rsidR="00ED4538" w14:paraId="50871CB2" w14:textId="77777777">
        <w:trPr>
          <w:trHeight w:val="680"/>
        </w:trPr>
        <w:tc>
          <w:tcPr>
            <w:tcW w:w="1816" w:type="dxa"/>
            <w:vMerge w:val="restart"/>
            <w:vAlign w:val="center"/>
          </w:tcPr>
          <w:p w14:paraId="4E2EADF2" w14:textId="77777777" w:rsidR="00ED4538" w:rsidRDefault="00231184">
            <w:pPr>
              <w:jc w:val="center"/>
              <w:rPr>
                <w:bCs/>
                <w:kern w:val="44"/>
              </w:rPr>
            </w:pPr>
            <w:r>
              <w:rPr>
                <w:rFonts w:hint="eastAsia"/>
                <w:bCs/>
                <w:kern w:val="44"/>
              </w:rPr>
              <w:t>过滤器名称</w:t>
            </w:r>
          </w:p>
          <w:p w14:paraId="6FD40091" w14:textId="77777777" w:rsidR="00ED4538" w:rsidRDefault="00231184">
            <w:pPr>
              <w:jc w:val="center"/>
              <w:rPr>
                <w:bCs/>
                <w:kern w:val="44"/>
              </w:rPr>
            </w:pPr>
            <w:r>
              <w:rPr>
                <w:rFonts w:hint="eastAsia"/>
                <w:bCs/>
                <w:kern w:val="44"/>
              </w:rPr>
              <w:t>及编号</w:t>
            </w:r>
          </w:p>
        </w:tc>
        <w:tc>
          <w:tcPr>
            <w:tcW w:w="2542" w:type="dxa"/>
            <w:gridSpan w:val="2"/>
            <w:vAlign w:val="center"/>
          </w:tcPr>
          <w:p w14:paraId="3326AAD8" w14:textId="77777777" w:rsidR="00ED4538" w:rsidRDefault="00231184">
            <w:pPr>
              <w:ind w:firstLine="420"/>
              <w:rPr>
                <w:bCs/>
                <w:kern w:val="44"/>
              </w:rPr>
            </w:pPr>
            <w:r>
              <w:rPr>
                <w:rFonts w:hint="eastAsia"/>
                <w:bCs/>
                <w:kern w:val="44"/>
              </w:rPr>
              <w:t>进口</w:t>
            </w:r>
          </w:p>
        </w:tc>
        <w:tc>
          <w:tcPr>
            <w:tcW w:w="1229" w:type="dxa"/>
            <w:gridSpan w:val="2"/>
            <w:vAlign w:val="center"/>
          </w:tcPr>
          <w:p w14:paraId="6D74F729" w14:textId="77777777" w:rsidR="00ED4538" w:rsidRDefault="00ED4538">
            <w:pPr>
              <w:ind w:firstLine="420"/>
              <w:rPr>
                <w:bCs/>
                <w:kern w:val="44"/>
              </w:rPr>
            </w:pPr>
          </w:p>
        </w:tc>
        <w:tc>
          <w:tcPr>
            <w:tcW w:w="1236" w:type="dxa"/>
            <w:vAlign w:val="center"/>
          </w:tcPr>
          <w:p w14:paraId="3B3ABFCE" w14:textId="77777777" w:rsidR="00ED4538" w:rsidRDefault="00ED4538">
            <w:pPr>
              <w:ind w:firstLine="420"/>
              <w:rPr>
                <w:bCs/>
                <w:kern w:val="44"/>
              </w:rPr>
            </w:pPr>
          </w:p>
        </w:tc>
        <w:tc>
          <w:tcPr>
            <w:tcW w:w="1228" w:type="dxa"/>
            <w:vAlign w:val="center"/>
          </w:tcPr>
          <w:p w14:paraId="57DD087E" w14:textId="77777777" w:rsidR="00ED4538" w:rsidRDefault="00ED4538">
            <w:pPr>
              <w:ind w:firstLine="420"/>
              <w:rPr>
                <w:bCs/>
                <w:kern w:val="44"/>
              </w:rPr>
            </w:pPr>
          </w:p>
        </w:tc>
        <w:tc>
          <w:tcPr>
            <w:tcW w:w="1236" w:type="dxa"/>
            <w:vAlign w:val="center"/>
          </w:tcPr>
          <w:p w14:paraId="559BAEA0" w14:textId="77777777" w:rsidR="00ED4538" w:rsidRDefault="00ED4538">
            <w:pPr>
              <w:ind w:firstLine="420"/>
              <w:rPr>
                <w:bCs/>
                <w:kern w:val="44"/>
              </w:rPr>
            </w:pPr>
          </w:p>
        </w:tc>
      </w:tr>
      <w:tr w:rsidR="00ED4538" w14:paraId="672C8055" w14:textId="77777777">
        <w:trPr>
          <w:trHeight w:val="680"/>
        </w:trPr>
        <w:tc>
          <w:tcPr>
            <w:tcW w:w="1816" w:type="dxa"/>
            <w:vMerge/>
          </w:tcPr>
          <w:p w14:paraId="6A64BA12" w14:textId="77777777" w:rsidR="00ED4538" w:rsidRDefault="00ED4538">
            <w:pPr>
              <w:ind w:firstLine="420"/>
              <w:rPr>
                <w:bCs/>
                <w:kern w:val="44"/>
              </w:rPr>
            </w:pPr>
          </w:p>
        </w:tc>
        <w:tc>
          <w:tcPr>
            <w:tcW w:w="2542" w:type="dxa"/>
            <w:gridSpan w:val="2"/>
            <w:vAlign w:val="center"/>
          </w:tcPr>
          <w:p w14:paraId="35432379" w14:textId="77777777" w:rsidR="00ED4538" w:rsidRDefault="00231184">
            <w:pPr>
              <w:ind w:firstLine="420"/>
              <w:rPr>
                <w:bCs/>
                <w:kern w:val="44"/>
              </w:rPr>
            </w:pPr>
            <w:r>
              <w:rPr>
                <w:rFonts w:hint="eastAsia"/>
                <w:bCs/>
                <w:kern w:val="44"/>
              </w:rPr>
              <w:t>出口</w:t>
            </w:r>
          </w:p>
        </w:tc>
        <w:tc>
          <w:tcPr>
            <w:tcW w:w="1229" w:type="dxa"/>
            <w:gridSpan w:val="2"/>
            <w:vAlign w:val="center"/>
          </w:tcPr>
          <w:p w14:paraId="6BB4B81D" w14:textId="77777777" w:rsidR="00ED4538" w:rsidRDefault="00ED4538">
            <w:pPr>
              <w:ind w:firstLine="420"/>
              <w:rPr>
                <w:bCs/>
                <w:kern w:val="44"/>
              </w:rPr>
            </w:pPr>
          </w:p>
        </w:tc>
        <w:tc>
          <w:tcPr>
            <w:tcW w:w="1236" w:type="dxa"/>
            <w:vAlign w:val="center"/>
          </w:tcPr>
          <w:p w14:paraId="0F08249A" w14:textId="77777777" w:rsidR="00ED4538" w:rsidRDefault="00ED4538">
            <w:pPr>
              <w:ind w:firstLine="420"/>
              <w:rPr>
                <w:bCs/>
                <w:kern w:val="44"/>
              </w:rPr>
            </w:pPr>
          </w:p>
        </w:tc>
        <w:tc>
          <w:tcPr>
            <w:tcW w:w="1228" w:type="dxa"/>
            <w:vAlign w:val="center"/>
          </w:tcPr>
          <w:p w14:paraId="4670E95C" w14:textId="77777777" w:rsidR="00ED4538" w:rsidRDefault="00ED4538">
            <w:pPr>
              <w:ind w:firstLine="420"/>
              <w:rPr>
                <w:bCs/>
                <w:kern w:val="44"/>
              </w:rPr>
            </w:pPr>
          </w:p>
        </w:tc>
        <w:tc>
          <w:tcPr>
            <w:tcW w:w="1236" w:type="dxa"/>
            <w:vAlign w:val="center"/>
          </w:tcPr>
          <w:p w14:paraId="74B537D9" w14:textId="77777777" w:rsidR="00ED4538" w:rsidRDefault="00ED4538">
            <w:pPr>
              <w:ind w:firstLine="420"/>
              <w:rPr>
                <w:bCs/>
                <w:kern w:val="44"/>
              </w:rPr>
            </w:pPr>
          </w:p>
        </w:tc>
      </w:tr>
      <w:tr w:rsidR="00ED4538" w14:paraId="28ECE8FE" w14:textId="77777777">
        <w:trPr>
          <w:trHeight w:val="680"/>
        </w:trPr>
        <w:tc>
          <w:tcPr>
            <w:tcW w:w="1816" w:type="dxa"/>
            <w:vMerge/>
          </w:tcPr>
          <w:p w14:paraId="31442A80" w14:textId="77777777" w:rsidR="00ED4538" w:rsidRDefault="00ED4538">
            <w:pPr>
              <w:ind w:firstLine="420"/>
              <w:rPr>
                <w:bCs/>
                <w:kern w:val="44"/>
              </w:rPr>
            </w:pPr>
          </w:p>
        </w:tc>
        <w:tc>
          <w:tcPr>
            <w:tcW w:w="2542" w:type="dxa"/>
            <w:gridSpan w:val="2"/>
            <w:vAlign w:val="center"/>
          </w:tcPr>
          <w:p w14:paraId="1F1F4060" w14:textId="77777777" w:rsidR="00ED4538" w:rsidRDefault="00231184">
            <w:pPr>
              <w:ind w:firstLine="420"/>
              <w:rPr>
                <w:bCs/>
                <w:kern w:val="44"/>
              </w:rPr>
            </w:pPr>
            <w:proofErr w:type="gramStart"/>
            <w:r>
              <w:rPr>
                <w:rFonts w:hint="eastAsia"/>
              </w:rPr>
              <w:t>差压</w:t>
            </w:r>
            <w:proofErr w:type="gramEnd"/>
            <w:r>
              <w:t>=</w:t>
            </w:r>
            <w:r>
              <w:rPr>
                <w:rFonts w:hint="eastAsia"/>
              </w:rPr>
              <w:t>进口</w:t>
            </w:r>
            <w:r>
              <w:t>-</w:t>
            </w:r>
            <w:r>
              <w:rPr>
                <w:rFonts w:hint="eastAsia"/>
              </w:rPr>
              <w:t>出口</w:t>
            </w:r>
          </w:p>
        </w:tc>
        <w:tc>
          <w:tcPr>
            <w:tcW w:w="1229" w:type="dxa"/>
            <w:gridSpan w:val="2"/>
            <w:vAlign w:val="center"/>
          </w:tcPr>
          <w:p w14:paraId="0CF56E7B" w14:textId="77777777" w:rsidR="00ED4538" w:rsidRDefault="00ED4538">
            <w:pPr>
              <w:ind w:firstLine="420"/>
              <w:rPr>
                <w:bCs/>
                <w:kern w:val="44"/>
              </w:rPr>
            </w:pPr>
          </w:p>
        </w:tc>
        <w:tc>
          <w:tcPr>
            <w:tcW w:w="1236" w:type="dxa"/>
            <w:vAlign w:val="center"/>
          </w:tcPr>
          <w:p w14:paraId="3E9C22BA" w14:textId="77777777" w:rsidR="00ED4538" w:rsidRDefault="00ED4538">
            <w:pPr>
              <w:ind w:firstLine="420"/>
              <w:rPr>
                <w:bCs/>
                <w:kern w:val="44"/>
              </w:rPr>
            </w:pPr>
          </w:p>
        </w:tc>
        <w:tc>
          <w:tcPr>
            <w:tcW w:w="1228" w:type="dxa"/>
            <w:vAlign w:val="center"/>
          </w:tcPr>
          <w:p w14:paraId="06ECFC56" w14:textId="77777777" w:rsidR="00ED4538" w:rsidRDefault="00ED4538">
            <w:pPr>
              <w:ind w:firstLine="420"/>
              <w:rPr>
                <w:bCs/>
                <w:kern w:val="44"/>
              </w:rPr>
            </w:pPr>
          </w:p>
        </w:tc>
        <w:tc>
          <w:tcPr>
            <w:tcW w:w="1236" w:type="dxa"/>
            <w:vAlign w:val="center"/>
          </w:tcPr>
          <w:p w14:paraId="4C991CA6" w14:textId="77777777" w:rsidR="00ED4538" w:rsidRDefault="00ED4538">
            <w:pPr>
              <w:ind w:firstLine="420"/>
              <w:rPr>
                <w:bCs/>
                <w:kern w:val="44"/>
              </w:rPr>
            </w:pPr>
          </w:p>
        </w:tc>
      </w:tr>
      <w:tr w:rsidR="00ED4538" w14:paraId="25550DEE" w14:textId="77777777">
        <w:trPr>
          <w:trHeight w:val="680"/>
        </w:trPr>
        <w:tc>
          <w:tcPr>
            <w:tcW w:w="1816" w:type="dxa"/>
            <w:vMerge/>
          </w:tcPr>
          <w:p w14:paraId="23B32633" w14:textId="77777777" w:rsidR="00ED4538" w:rsidRDefault="00ED4538">
            <w:pPr>
              <w:ind w:firstLine="420"/>
              <w:rPr>
                <w:bCs/>
                <w:kern w:val="44"/>
              </w:rPr>
            </w:pPr>
          </w:p>
        </w:tc>
        <w:tc>
          <w:tcPr>
            <w:tcW w:w="2542" w:type="dxa"/>
            <w:gridSpan w:val="2"/>
            <w:vAlign w:val="center"/>
          </w:tcPr>
          <w:p w14:paraId="2ACD48C5" w14:textId="77777777" w:rsidR="00ED4538" w:rsidRDefault="00231184">
            <w:pPr>
              <w:ind w:firstLine="420"/>
              <w:rPr>
                <w:bCs/>
                <w:kern w:val="44"/>
              </w:rPr>
            </w:pPr>
            <w:r>
              <w:rPr>
                <w:rFonts w:hint="eastAsia"/>
                <w:bCs/>
                <w:kern w:val="44"/>
              </w:rPr>
              <w:t>标准</w:t>
            </w:r>
          </w:p>
        </w:tc>
        <w:tc>
          <w:tcPr>
            <w:tcW w:w="4929" w:type="dxa"/>
            <w:gridSpan w:val="5"/>
            <w:vAlign w:val="center"/>
          </w:tcPr>
          <w:p w14:paraId="206D8A08" w14:textId="77777777" w:rsidR="00ED4538" w:rsidRDefault="00231184">
            <w:pPr>
              <w:ind w:firstLine="420"/>
              <w:rPr>
                <w:bCs/>
                <w:kern w:val="44"/>
              </w:rPr>
            </w:pPr>
            <w:proofErr w:type="gramStart"/>
            <w:r>
              <w:rPr>
                <w:rFonts w:hint="eastAsia"/>
              </w:rPr>
              <w:t>差压</w:t>
            </w:r>
            <w:proofErr w:type="gramEnd"/>
            <w:r>
              <w:rPr>
                <w:rFonts w:hint="eastAsia"/>
              </w:rPr>
              <w:t>≤</w:t>
            </w:r>
            <w:r>
              <w:t>0.3MPa</w:t>
            </w:r>
          </w:p>
        </w:tc>
      </w:tr>
      <w:tr w:rsidR="00ED4538" w14:paraId="74382484" w14:textId="77777777">
        <w:trPr>
          <w:trHeight w:val="680"/>
        </w:trPr>
        <w:tc>
          <w:tcPr>
            <w:tcW w:w="1816" w:type="dxa"/>
            <w:vAlign w:val="center"/>
          </w:tcPr>
          <w:p w14:paraId="4B041FB4" w14:textId="77777777" w:rsidR="00ED4538" w:rsidRDefault="00231184">
            <w:pPr>
              <w:ind w:firstLine="420"/>
              <w:rPr>
                <w:bCs/>
                <w:kern w:val="44"/>
              </w:rPr>
            </w:pPr>
            <w:r>
              <w:rPr>
                <w:rFonts w:hint="eastAsia"/>
                <w:bCs/>
                <w:kern w:val="44"/>
              </w:rPr>
              <w:t>结论</w:t>
            </w:r>
          </w:p>
        </w:tc>
        <w:tc>
          <w:tcPr>
            <w:tcW w:w="7471" w:type="dxa"/>
            <w:gridSpan w:val="7"/>
            <w:vAlign w:val="center"/>
          </w:tcPr>
          <w:p w14:paraId="784117BA" w14:textId="77777777" w:rsidR="00ED4538" w:rsidRDefault="00ED4538">
            <w:pPr>
              <w:ind w:firstLine="420"/>
              <w:rPr>
                <w:bCs/>
                <w:kern w:val="44"/>
              </w:rPr>
            </w:pPr>
          </w:p>
        </w:tc>
      </w:tr>
      <w:tr w:rsidR="00ED4538" w14:paraId="0B12260A" w14:textId="77777777">
        <w:trPr>
          <w:trHeight w:val="826"/>
        </w:trPr>
        <w:tc>
          <w:tcPr>
            <w:tcW w:w="2235" w:type="dxa"/>
            <w:gridSpan w:val="2"/>
            <w:vAlign w:val="center"/>
          </w:tcPr>
          <w:p w14:paraId="28DDD62A" w14:textId="77777777" w:rsidR="00ED4538" w:rsidRDefault="00231184">
            <w:pPr>
              <w:ind w:firstLine="420"/>
              <w:rPr>
                <w:bCs/>
                <w:kern w:val="44"/>
              </w:rPr>
            </w:pPr>
            <w:r>
              <w:rPr>
                <w:rFonts w:hint="eastAsia"/>
                <w:bCs/>
                <w:kern w:val="44"/>
              </w:rPr>
              <w:t>记录人</w:t>
            </w:r>
            <w:r>
              <w:rPr>
                <w:rFonts w:hint="eastAsia"/>
                <w:bCs/>
                <w:kern w:val="44"/>
              </w:rPr>
              <w:t>/</w:t>
            </w:r>
            <w:r>
              <w:rPr>
                <w:rFonts w:hint="eastAsia"/>
                <w:bCs/>
                <w:kern w:val="44"/>
              </w:rPr>
              <w:t>日期</w:t>
            </w:r>
          </w:p>
        </w:tc>
        <w:tc>
          <w:tcPr>
            <w:tcW w:w="2551" w:type="dxa"/>
            <w:gridSpan w:val="2"/>
            <w:vAlign w:val="center"/>
          </w:tcPr>
          <w:p w14:paraId="616DC69F" w14:textId="77777777" w:rsidR="00ED4538" w:rsidRDefault="00ED4538">
            <w:pPr>
              <w:ind w:firstLine="420"/>
              <w:rPr>
                <w:bCs/>
                <w:kern w:val="44"/>
              </w:rPr>
            </w:pPr>
          </w:p>
        </w:tc>
        <w:tc>
          <w:tcPr>
            <w:tcW w:w="2037" w:type="dxa"/>
            <w:gridSpan w:val="2"/>
            <w:vAlign w:val="center"/>
          </w:tcPr>
          <w:p w14:paraId="4B69B8E6" w14:textId="77777777" w:rsidR="00ED4538" w:rsidRDefault="00231184">
            <w:pPr>
              <w:ind w:firstLine="420"/>
              <w:rPr>
                <w:bCs/>
                <w:kern w:val="44"/>
              </w:rPr>
            </w:pPr>
            <w:r>
              <w:rPr>
                <w:rFonts w:hint="eastAsia"/>
                <w:bCs/>
                <w:kern w:val="44"/>
              </w:rPr>
              <w:t>试验负责人</w:t>
            </w:r>
            <w:r>
              <w:rPr>
                <w:rFonts w:hint="eastAsia"/>
                <w:bCs/>
                <w:kern w:val="44"/>
              </w:rPr>
              <w:t>/</w:t>
            </w:r>
            <w:r>
              <w:rPr>
                <w:rFonts w:hint="eastAsia"/>
                <w:bCs/>
                <w:kern w:val="44"/>
              </w:rPr>
              <w:t>日期</w:t>
            </w:r>
          </w:p>
        </w:tc>
        <w:tc>
          <w:tcPr>
            <w:tcW w:w="2464" w:type="dxa"/>
            <w:gridSpan w:val="2"/>
            <w:vAlign w:val="center"/>
          </w:tcPr>
          <w:p w14:paraId="31E7220D" w14:textId="77777777" w:rsidR="00ED4538" w:rsidRDefault="00ED4538">
            <w:pPr>
              <w:ind w:firstLine="422"/>
              <w:rPr>
                <w:b/>
                <w:bCs/>
                <w:kern w:val="44"/>
              </w:rPr>
            </w:pPr>
          </w:p>
        </w:tc>
      </w:tr>
    </w:tbl>
    <w:p w14:paraId="524A14E4" w14:textId="77777777" w:rsidR="00ED4538" w:rsidRDefault="00ED4538">
      <w:pPr>
        <w:pStyle w:val="afffffff0"/>
        <w:spacing w:before="78" w:after="78"/>
        <w:ind w:firstLine="420"/>
      </w:pPr>
    </w:p>
    <w:p w14:paraId="7F103EB3" w14:textId="77777777" w:rsidR="00ED4538" w:rsidRDefault="00ED4538">
      <w:pPr>
        <w:pStyle w:val="afffffff0"/>
        <w:spacing w:before="78" w:after="78"/>
        <w:ind w:firstLine="420"/>
      </w:pPr>
    </w:p>
    <w:p w14:paraId="2D424AFF" w14:textId="77777777" w:rsidR="00ED4538" w:rsidRDefault="00ED4538">
      <w:pPr>
        <w:pStyle w:val="afffffff0"/>
        <w:spacing w:before="78" w:after="78"/>
        <w:ind w:firstLine="420"/>
      </w:pPr>
    </w:p>
    <w:p w14:paraId="6343D6C0" w14:textId="57DEF94C" w:rsidR="00ED4538" w:rsidRPr="002A2FBC" w:rsidRDefault="00231184" w:rsidP="000A5D60">
      <w:pPr>
        <w:pStyle w:val="a4"/>
        <w:numPr>
          <w:ilvl w:val="0"/>
          <w:numId w:val="0"/>
        </w:numPr>
        <w:jc w:val="center"/>
        <w:outlineLvl w:val="9"/>
      </w:pPr>
      <w:bookmarkStart w:id="110" w:name="_Toc123060372"/>
      <w:bookmarkStart w:id="111" w:name="_Toc123060403"/>
      <w:bookmarkStart w:id="112" w:name="_Toc123060522"/>
      <w:r w:rsidRPr="002A2FBC">
        <w:rPr>
          <w:rFonts w:hint="eastAsia"/>
        </w:rPr>
        <w:t>附表A.3</w:t>
      </w:r>
      <w:r w:rsidR="002A2FBC">
        <w:rPr>
          <w:rFonts w:hint="eastAsia"/>
        </w:rPr>
        <w:t xml:space="preserve"> </w:t>
      </w:r>
      <w:r w:rsidRPr="002A2FBC">
        <w:rPr>
          <w:rFonts w:hint="eastAsia"/>
        </w:rPr>
        <w:t>降温降压装置参数记录表</w:t>
      </w:r>
      <w:bookmarkEnd w:id="110"/>
      <w:bookmarkEnd w:id="111"/>
      <w:bookmarkEnd w:id="112"/>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518"/>
        <w:gridCol w:w="1349"/>
        <w:gridCol w:w="906"/>
        <w:gridCol w:w="934"/>
        <w:gridCol w:w="976"/>
        <w:gridCol w:w="976"/>
        <w:gridCol w:w="977"/>
        <w:gridCol w:w="978"/>
      </w:tblGrid>
      <w:tr w:rsidR="00ED4538" w14:paraId="5972F51E" w14:textId="77777777">
        <w:trPr>
          <w:trHeight w:val="436"/>
        </w:trPr>
        <w:tc>
          <w:tcPr>
            <w:tcW w:w="9332" w:type="dxa"/>
            <w:gridSpan w:val="9"/>
            <w:vAlign w:val="center"/>
          </w:tcPr>
          <w:p w14:paraId="3C9273D8" w14:textId="77777777" w:rsidR="00ED4538" w:rsidRDefault="00231184">
            <w:pPr>
              <w:ind w:firstLine="420"/>
              <w:jc w:val="center"/>
            </w:pPr>
            <w:r>
              <w:rPr>
                <w:rFonts w:hint="eastAsia"/>
              </w:rPr>
              <w:t>降温降压装置参数记录表</w:t>
            </w:r>
          </w:p>
        </w:tc>
      </w:tr>
      <w:tr w:rsidR="00ED4538" w14:paraId="5FDD1D02" w14:textId="77777777">
        <w:trPr>
          <w:trHeight w:val="583"/>
        </w:trPr>
        <w:tc>
          <w:tcPr>
            <w:tcW w:w="1719" w:type="dxa"/>
            <w:vMerge w:val="restart"/>
            <w:vAlign w:val="center"/>
          </w:tcPr>
          <w:p w14:paraId="2A325CF6" w14:textId="77777777" w:rsidR="00ED4538" w:rsidRDefault="00231184">
            <w:pPr>
              <w:jc w:val="center"/>
              <w:rPr>
                <w:rFonts w:ascii="宋体" w:hAnsi="宋体"/>
              </w:rPr>
            </w:pPr>
            <w:r>
              <w:rPr>
                <w:rFonts w:ascii="宋体" w:hAnsi="宋体" w:hint="eastAsia"/>
              </w:rPr>
              <w:t>参数</w:t>
            </w:r>
          </w:p>
        </w:tc>
        <w:tc>
          <w:tcPr>
            <w:tcW w:w="1867" w:type="dxa"/>
            <w:gridSpan w:val="2"/>
            <w:vMerge w:val="restart"/>
            <w:vAlign w:val="center"/>
          </w:tcPr>
          <w:p w14:paraId="692513C5" w14:textId="77777777" w:rsidR="00ED4538" w:rsidRDefault="00231184">
            <w:pPr>
              <w:jc w:val="center"/>
              <w:rPr>
                <w:rFonts w:ascii="宋体" w:hAnsi="宋体"/>
              </w:rPr>
            </w:pPr>
            <w:r>
              <w:rPr>
                <w:rFonts w:ascii="宋体" w:hAnsi="宋体" w:hint="eastAsia"/>
              </w:rPr>
              <w:t>测点</w:t>
            </w:r>
          </w:p>
        </w:tc>
        <w:tc>
          <w:tcPr>
            <w:tcW w:w="5747" w:type="dxa"/>
            <w:gridSpan w:val="6"/>
            <w:vAlign w:val="center"/>
          </w:tcPr>
          <w:p w14:paraId="4E745491" w14:textId="77777777" w:rsidR="00ED4538" w:rsidRDefault="00231184">
            <w:pPr>
              <w:ind w:firstLine="420"/>
              <w:jc w:val="center"/>
              <w:rPr>
                <w:rFonts w:ascii="宋体" w:hAnsi="宋体"/>
              </w:rPr>
            </w:pPr>
            <w:r>
              <w:rPr>
                <w:rFonts w:ascii="宋体" w:hAnsi="宋体" w:hint="eastAsia"/>
              </w:rPr>
              <w:t>记录</w:t>
            </w:r>
          </w:p>
        </w:tc>
      </w:tr>
      <w:tr w:rsidR="00ED4538" w14:paraId="7FD199BA" w14:textId="77777777">
        <w:trPr>
          <w:trHeight w:val="577"/>
        </w:trPr>
        <w:tc>
          <w:tcPr>
            <w:tcW w:w="1719" w:type="dxa"/>
            <w:vMerge/>
          </w:tcPr>
          <w:p w14:paraId="40AEC9DE" w14:textId="77777777" w:rsidR="00ED4538" w:rsidRDefault="00ED4538">
            <w:pPr>
              <w:ind w:firstLine="420"/>
              <w:jc w:val="left"/>
              <w:rPr>
                <w:rFonts w:ascii="宋体" w:hAnsi="宋体"/>
              </w:rPr>
            </w:pPr>
          </w:p>
        </w:tc>
        <w:tc>
          <w:tcPr>
            <w:tcW w:w="1867" w:type="dxa"/>
            <w:gridSpan w:val="2"/>
            <w:vMerge/>
          </w:tcPr>
          <w:p w14:paraId="0C8311F5" w14:textId="77777777" w:rsidR="00ED4538" w:rsidRDefault="00ED4538">
            <w:pPr>
              <w:ind w:firstLine="420"/>
              <w:jc w:val="left"/>
              <w:rPr>
                <w:rFonts w:ascii="宋体" w:hAnsi="宋体"/>
              </w:rPr>
            </w:pPr>
          </w:p>
        </w:tc>
        <w:tc>
          <w:tcPr>
            <w:tcW w:w="906" w:type="dxa"/>
            <w:vAlign w:val="center"/>
          </w:tcPr>
          <w:p w14:paraId="1B54A259" w14:textId="77777777" w:rsidR="00ED4538" w:rsidRDefault="00ED4538">
            <w:pPr>
              <w:ind w:left="420" w:firstLine="420"/>
              <w:rPr>
                <w:rFonts w:ascii="宋体" w:hAnsi="宋体"/>
              </w:rPr>
            </w:pPr>
          </w:p>
        </w:tc>
        <w:tc>
          <w:tcPr>
            <w:tcW w:w="934" w:type="dxa"/>
            <w:vAlign w:val="center"/>
          </w:tcPr>
          <w:p w14:paraId="18E4E89B" w14:textId="77777777" w:rsidR="00ED4538" w:rsidRDefault="00ED4538">
            <w:pPr>
              <w:ind w:left="420" w:firstLine="420"/>
              <w:rPr>
                <w:rFonts w:ascii="宋体" w:hAnsi="宋体"/>
              </w:rPr>
            </w:pPr>
          </w:p>
        </w:tc>
        <w:tc>
          <w:tcPr>
            <w:tcW w:w="976" w:type="dxa"/>
            <w:vAlign w:val="center"/>
          </w:tcPr>
          <w:p w14:paraId="20BC4599" w14:textId="77777777" w:rsidR="00ED4538" w:rsidRDefault="00ED4538">
            <w:pPr>
              <w:ind w:left="420" w:firstLine="420"/>
              <w:rPr>
                <w:rFonts w:ascii="宋体" w:hAnsi="宋体"/>
              </w:rPr>
            </w:pPr>
          </w:p>
        </w:tc>
        <w:tc>
          <w:tcPr>
            <w:tcW w:w="976" w:type="dxa"/>
            <w:vAlign w:val="center"/>
          </w:tcPr>
          <w:p w14:paraId="71C6B667" w14:textId="77777777" w:rsidR="00ED4538" w:rsidRDefault="00ED4538">
            <w:pPr>
              <w:ind w:left="420" w:firstLine="420"/>
              <w:rPr>
                <w:rFonts w:ascii="宋体" w:hAnsi="宋体"/>
              </w:rPr>
            </w:pPr>
          </w:p>
        </w:tc>
        <w:tc>
          <w:tcPr>
            <w:tcW w:w="977" w:type="dxa"/>
            <w:vAlign w:val="center"/>
          </w:tcPr>
          <w:p w14:paraId="6F50739E" w14:textId="77777777" w:rsidR="00ED4538" w:rsidRDefault="00ED4538">
            <w:pPr>
              <w:ind w:left="420" w:firstLine="420"/>
              <w:rPr>
                <w:rFonts w:ascii="宋体" w:hAnsi="宋体"/>
              </w:rPr>
            </w:pPr>
          </w:p>
        </w:tc>
        <w:tc>
          <w:tcPr>
            <w:tcW w:w="976" w:type="dxa"/>
            <w:vAlign w:val="center"/>
          </w:tcPr>
          <w:p w14:paraId="7C706B4E" w14:textId="77777777" w:rsidR="00ED4538" w:rsidRDefault="00ED4538">
            <w:pPr>
              <w:ind w:left="420" w:firstLine="420"/>
              <w:rPr>
                <w:rFonts w:ascii="宋体" w:hAnsi="宋体"/>
              </w:rPr>
            </w:pPr>
          </w:p>
        </w:tc>
      </w:tr>
      <w:tr w:rsidR="00ED4538" w14:paraId="75CEBCAF" w14:textId="77777777">
        <w:trPr>
          <w:trHeight w:hRule="exact" w:val="418"/>
        </w:trPr>
        <w:tc>
          <w:tcPr>
            <w:tcW w:w="1719" w:type="dxa"/>
            <w:vAlign w:val="center"/>
          </w:tcPr>
          <w:p w14:paraId="2703614B" w14:textId="77777777" w:rsidR="00ED4538" w:rsidRDefault="00231184">
            <w:pPr>
              <w:jc w:val="center"/>
              <w:rPr>
                <w:rFonts w:ascii="宋体" w:hAnsi="宋体"/>
              </w:rPr>
            </w:pPr>
            <w:r>
              <w:rPr>
                <w:rFonts w:ascii="宋体" w:hAnsi="宋体" w:hint="eastAsia"/>
              </w:rPr>
              <w:t>入口温度</w:t>
            </w:r>
            <w:r>
              <w:rPr>
                <w:rFonts w:ascii="宋体" w:hAnsi="宋体"/>
              </w:rPr>
              <w:t>/</w:t>
            </w:r>
            <w:r>
              <w:rPr>
                <w:rFonts w:ascii="宋体" w:hAnsi="宋体" w:cs="宋体" w:hint="eastAsia"/>
              </w:rPr>
              <w:t>℃</w:t>
            </w:r>
          </w:p>
        </w:tc>
        <w:tc>
          <w:tcPr>
            <w:tcW w:w="1867" w:type="dxa"/>
            <w:gridSpan w:val="2"/>
            <w:vAlign w:val="center"/>
          </w:tcPr>
          <w:p w14:paraId="47B8434D" w14:textId="77777777" w:rsidR="00ED4538" w:rsidRDefault="00231184">
            <w:pPr>
              <w:jc w:val="center"/>
              <w:rPr>
                <w:rFonts w:ascii="宋体" w:hAnsi="宋体"/>
              </w:rPr>
            </w:pPr>
            <w:r>
              <w:rPr>
                <w:rFonts w:ascii="宋体" w:hAnsi="宋体" w:hint="eastAsia"/>
              </w:rPr>
              <w:t>仪表编号</w:t>
            </w:r>
          </w:p>
        </w:tc>
        <w:tc>
          <w:tcPr>
            <w:tcW w:w="906" w:type="dxa"/>
            <w:vAlign w:val="center"/>
          </w:tcPr>
          <w:p w14:paraId="02FABEA3" w14:textId="77777777" w:rsidR="00ED4538" w:rsidRDefault="00ED4538">
            <w:pPr>
              <w:ind w:firstLine="420"/>
              <w:jc w:val="left"/>
              <w:rPr>
                <w:rFonts w:ascii="宋体" w:hAnsi="宋体"/>
              </w:rPr>
            </w:pPr>
          </w:p>
        </w:tc>
        <w:tc>
          <w:tcPr>
            <w:tcW w:w="934" w:type="dxa"/>
            <w:vAlign w:val="center"/>
          </w:tcPr>
          <w:p w14:paraId="687028A3" w14:textId="77777777" w:rsidR="00ED4538" w:rsidRDefault="00ED4538">
            <w:pPr>
              <w:ind w:firstLine="420"/>
              <w:jc w:val="left"/>
              <w:rPr>
                <w:rFonts w:ascii="宋体" w:hAnsi="宋体"/>
              </w:rPr>
            </w:pPr>
          </w:p>
        </w:tc>
        <w:tc>
          <w:tcPr>
            <w:tcW w:w="976" w:type="dxa"/>
            <w:vAlign w:val="center"/>
          </w:tcPr>
          <w:p w14:paraId="31D3E29D" w14:textId="77777777" w:rsidR="00ED4538" w:rsidRDefault="00ED4538">
            <w:pPr>
              <w:ind w:firstLine="420"/>
              <w:jc w:val="left"/>
              <w:rPr>
                <w:rFonts w:ascii="宋体" w:hAnsi="宋体"/>
              </w:rPr>
            </w:pPr>
          </w:p>
        </w:tc>
        <w:tc>
          <w:tcPr>
            <w:tcW w:w="976" w:type="dxa"/>
            <w:vAlign w:val="center"/>
          </w:tcPr>
          <w:p w14:paraId="28A97302" w14:textId="77777777" w:rsidR="00ED4538" w:rsidRDefault="00ED4538">
            <w:pPr>
              <w:ind w:firstLine="420"/>
              <w:jc w:val="left"/>
              <w:rPr>
                <w:rFonts w:ascii="宋体" w:hAnsi="宋体"/>
              </w:rPr>
            </w:pPr>
          </w:p>
        </w:tc>
        <w:tc>
          <w:tcPr>
            <w:tcW w:w="977" w:type="dxa"/>
          </w:tcPr>
          <w:p w14:paraId="07ADE2A1" w14:textId="77777777" w:rsidR="00ED4538" w:rsidRDefault="00ED4538">
            <w:pPr>
              <w:ind w:firstLine="420"/>
              <w:jc w:val="left"/>
              <w:rPr>
                <w:rFonts w:ascii="宋体" w:hAnsi="宋体"/>
              </w:rPr>
            </w:pPr>
          </w:p>
        </w:tc>
        <w:tc>
          <w:tcPr>
            <w:tcW w:w="976" w:type="dxa"/>
          </w:tcPr>
          <w:p w14:paraId="34DBF83B" w14:textId="77777777" w:rsidR="00ED4538" w:rsidRDefault="00ED4538">
            <w:pPr>
              <w:ind w:firstLine="420"/>
              <w:jc w:val="left"/>
              <w:rPr>
                <w:rFonts w:ascii="宋体" w:hAnsi="宋体"/>
              </w:rPr>
            </w:pPr>
          </w:p>
        </w:tc>
      </w:tr>
      <w:tr w:rsidR="00ED4538" w14:paraId="39FB55E9" w14:textId="77777777">
        <w:trPr>
          <w:trHeight w:hRule="exact" w:val="418"/>
        </w:trPr>
        <w:tc>
          <w:tcPr>
            <w:tcW w:w="1719" w:type="dxa"/>
            <w:vAlign w:val="center"/>
          </w:tcPr>
          <w:p w14:paraId="172969D5" w14:textId="77777777" w:rsidR="00ED4538" w:rsidRDefault="00231184">
            <w:pPr>
              <w:jc w:val="center"/>
              <w:rPr>
                <w:rFonts w:ascii="宋体" w:hAnsi="宋体"/>
              </w:rPr>
            </w:pPr>
            <w:r>
              <w:rPr>
                <w:rFonts w:ascii="宋体" w:hAnsi="宋体" w:hint="eastAsia"/>
              </w:rPr>
              <w:t>入口压力</w:t>
            </w:r>
            <w:r>
              <w:rPr>
                <w:rFonts w:ascii="宋体" w:hAnsi="宋体"/>
              </w:rPr>
              <w:t>/MPa</w:t>
            </w:r>
          </w:p>
        </w:tc>
        <w:tc>
          <w:tcPr>
            <w:tcW w:w="1867" w:type="dxa"/>
            <w:gridSpan w:val="2"/>
            <w:vAlign w:val="center"/>
          </w:tcPr>
          <w:p w14:paraId="2ACDC55B" w14:textId="77777777" w:rsidR="00ED4538" w:rsidRDefault="00231184">
            <w:pPr>
              <w:jc w:val="center"/>
              <w:rPr>
                <w:rFonts w:ascii="宋体" w:hAnsi="宋体"/>
              </w:rPr>
            </w:pPr>
            <w:r>
              <w:rPr>
                <w:rFonts w:ascii="宋体" w:hAnsi="宋体" w:hint="eastAsia"/>
              </w:rPr>
              <w:t>仪表编号</w:t>
            </w:r>
          </w:p>
        </w:tc>
        <w:tc>
          <w:tcPr>
            <w:tcW w:w="906" w:type="dxa"/>
            <w:vAlign w:val="center"/>
          </w:tcPr>
          <w:p w14:paraId="3318F7A5" w14:textId="77777777" w:rsidR="00ED4538" w:rsidRDefault="00ED4538">
            <w:pPr>
              <w:ind w:firstLine="420"/>
              <w:rPr>
                <w:rFonts w:ascii="宋体" w:hAnsi="宋体"/>
              </w:rPr>
            </w:pPr>
          </w:p>
        </w:tc>
        <w:tc>
          <w:tcPr>
            <w:tcW w:w="934" w:type="dxa"/>
            <w:vAlign w:val="center"/>
          </w:tcPr>
          <w:p w14:paraId="5FE148A2" w14:textId="77777777" w:rsidR="00ED4538" w:rsidRDefault="00ED4538">
            <w:pPr>
              <w:ind w:firstLine="420"/>
              <w:rPr>
                <w:rFonts w:ascii="宋体" w:hAnsi="宋体"/>
              </w:rPr>
            </w:pPr>
          </w:p>
        </w:tc>
        <w:tc>
          <w:tcPr>
            <w:tcW w:w="976" w:type="dxa"/>
            <w:vAlign w:val="center"/>
          </w:tcPr>
          <w:p w14:paraId="60AC6AEE" w14:textId="77777777" w:rsidR="00ED4538" w:rsidRDefault="00ED4538">
            <w:pPr>
              <w:ind w:firstLine="420"/>
              <w:rPr>
                <w:rFonts w:ascii="宋体" w:hAnsi="宋体"/>
              </w:rPr>
            </w:pPr>
          </w:p>
        </w:tc>
        <w:tc>
          <w:tcPr>
            <w:tcW w:w="976" w:type="dxa"/>
            <w:vAlign w:val="center"/>
          </w:tcPr>
          <w:p w14:paraId="518F24DF" w14:textId="77777777" w:rsidR="00ED4538" w:rsidRDefault="00ED4538">
            <w:pPr>
              <w:ind w:firstLine="420"/>
              <w:rPr>
                <w:rFonts w:ascii="宋体" w:hAnsi="宋体"/>
              </w:rPr>
            </w:pPr>
          </w:p>
        </w:tc>
        <w:tc>
          <w:tcPr>
            <w:tcW w:w="977" w:type="dxa"/>
          </w:tcPr>
          <w:p w14:paraId="7B8654E0" w14:textId="77777777" w:rsidR="00ED4538" w:rsidRDefault="00ED4538">
            <w:pPr>
              <w:ind w:firstLine="420"/>
              <w:rPr>
                <w:rFonts w:ascii="宋体" w:hAnsi="宋体"/>
              </w:rPr>
            </w:pPr>
          </w:p>
        </w:tc>
        <w:tc>
          <w:tcPr>
            <w:tcW w:w="976" w:type="dxa"/>
          </w:tcPr>
          <w:p w14:paraId="6B731BB8" w14:textId="77777777" w:rsidR="00ED4538" w:rsidRDefault="00ED4538">
            <w:pPr>
              <w:ind w:firstLine="420"/>
              <w:rPr>
                <w:rFonts w:ascii="宋体" w:hAnsi="宋体"/>
              </w:rPr>
            </w:pPr>
          </w:p>
        </w:tc>
      </w:tr>
      <w:tr w:rsidR="00ED4538" w14:paraId="12E0B531" w14:textId="77777777">
        <w:trPr>
          <w:trHeight w:hRule="exact" w:val="418"/>
        </w:trPr>
        <w:tc>
          <w:tcPr>
            <w:tcW w:w="1719" w:type="dxa"/>
            <w:vAlign w:val="center"/>
          </w:tcPr>
          <w:p w14:paraId="7A1B8D0E" w14:textId="77777777" w:rsidR="00ED4538" w:rsidRDefault="00231184">
            <w:pPr>
              <w:jc w:val="center"/>
              <w:rPr>
                <w:rFonts w:ascii="宋体" w:hAnsi="宋体"/>
              </w:rPr>
            </w:pPr>
            <w:r>
              <w:rPr>
                <w:rFonts w:ascii="宋体" w:hAnsi="宋体" w:hint="eastAsia"/>
              </w:rPr>
              <w:t>出口温度</w:t>
            </w:r>
            <w:r>
              <w:rPr>
                <w:rFonts w:ascii="宋体" w:hAnsi="宋体"/>
              </w:rPr>
              <w:t>/</w:t>
            </w:r>
            <w:r>
              <w:rPr>
                <w:rFonts w:ascii="宋体" w:hAnsi="宋体" w:cs="宋体" w:hint="eastAsia"/>
              </w:rPr>
              <w:t>℃</w:t>
            </w:r>
          </w:p>
        </w:tc>
        <w:tc>
          <w:tcPr>
            <w:tcW w:w="1867" w:type="dxa"/>
            <w:gridSpan w:val="2"/>
            <w:vAlign w:val="center"/>
          </w:tcPr>
          <w:p w14:paraId="0DFF41E2" w14:textId="77777777" w:rsidR="00ED4538" w:rsidRDefault="00231184">
            <w:pPr>
              <w:jc w:val="center"/>
              <w:rPr>
                <w:rFonts w:ascii="宋体" w:hAnsi="宋体"/>
              </w:rPr>
            </w:pPr>
            <w:r>
              <w:rPr>
                <w:rFonts w:ascii="宋体" w:hAnsi="宋体" w:hint="eastAsia"/>
              </w:rPr>
              <w:t>仪表编号</w:t>
            </w:r>
          </w:p>
        </w:tc>
        <w:tc>
          <w:tcPr>
            <w:tcW w:w="906" w:type="dxa"/>
            <w:vAlign w:val="center"/>
          </w:tcPr>
          <w:p w14:paraId="148F2EE1" w14:textId="77777777" w:rsidR="00ED4538" w:rsidRDefault="00ED4538">
            <w:pPr>
              <w:ind w:firstLine="420"/>
              <w:rPr>
                <w:rFonts w:ascii="宋体" w:hAnsi="宋体"/>
              </w:rPr>
            </w:pPr>
          </w:p>
        </w:tc>
        <w:tc>
          <w:tcPr>
            <w:tcW w:w="934" w:type="dxa"/>
            <w:vAlign w:val="center"/>
          </w:tcPr>
          <w:p w14:paraId="540634EB" w14:textId="77777777" w:rsidR="00ED4538" w:rsidRDefault="00ED4538">
            <w:pPr>
              <w:ind w:firstLine="420"/>
              <w:rPr>
                <w:rFonts w:ascii="宋体" w:hAnsi="宋体"/>
              </w:rPr>
            </w:pPr>
          </w:p>
        </w:tc>
        <w:tc>
          <w:tcPr>
            <w:tcW w:w="976" w:type="dxa"/>
            <w:vAlign w:val="center"/>
          </w:tcPr>
          <w:p w14:paraId="0D290AA5" w14:textId="77777777" w:rsidR="00ED4538" w:rsidRDefault="00ED4538">
            <w:pPr>
              <w:ind w:firstLine="420"/>
              <w:rPr>
                <w:rFonts w:ascii="宋体" w:hAnsi="宋体"/>
              </w:rPr>
            </w:pPr>
          </w:p>
        </w:tc>
        <w:tc>
          <w:tcPr>
            <w:tcW w:w="976" w:type="dxa"/>
            <w:vAlign w:val="center"/>
          </w:tcPr>
          <w:p w14:paraId="7A8A054C" w14:textId="77777777" w:rsidR="00ED4538" w:rsidRDefault="00ED4538">
            <w:pPr>
              <w:ind w:firstLine="420"/>
              <w:rPr>
                <w:rFonts w:ascii="宋体" w:hAnsi="宋体"/>
              </w:rPr>
            </w:pPr>
          </w:p>
        </w:tc>
        <w:tc>
          <w:tcPr>
            <w:tcW w:w="977" w:type="dxa"/>
          </w:tcPr>
          <w:p w14:paraId="1BFA3F01" w14:textId="77777777" w:rsidR="00ED4538" w:rsidRDefault="00ED4538">
            <w:pPr>
              <w:ind w:firstLine="420"/>
              <w:rPr>
                <w:rFonts w:ascii="宋体" w:hAnsi="宋体"/>
              </w:rPr>
            </w:pPr>
          </w:p>
        </w:tc>
        <w:tc>
          <w:tcPr>
            <w:tcW w:w="976" w:type="dxa"/>
          </w:tcPr>
          <w:p w14:paraId="6A4FCFB8" w14:textId="77777777" w:rsidR="00ED4538" w:rsidRDefault="00ED4538">
            <w:pPr>
              <w:ind w:firstLine="420"/>
              <w:rPr>
                <w:rFonts w:ascii="宋体" w:hAnsi="宋体"/>
              </w:rPr>
            </w:pPr>
          </w:p>
        </w:tc>
      </w:tr>
      <w:tr w:rsidR="00ED4538" w14:paraId="0ECE5171" w14:textId="77777777">
        <w:trPr>
          <w:trHeight w:hRule="exact" w:val="418"/>
        </w:trPr>
        <w:tc>
          <w:tcPr>
            <w:tcW w:w="1719" w:type="dxa"/>
            <w:vAlign w:val="center"/>
          </w:tcPr>
          <w:p w14:paraId="5193C921" w14:textId="77777777" w:rsidR="00ED4538" w:rsidRDefault="00231184">
            <w:pPr>
              <w:jc w:val="center"/>
              <w:rPr>
                <w:rFonts w:ascii="宋体" w:hAnsi="宋体"/>
              </w:rPr>
            </w:pPr>
            <w:r>
              <w:rPr>
                <w:rFonts w:ascii="宋体" w:hAnsi="宋体" w:hint="eastAsia"/>
              </w:rPr>
              <w:t>出口压力</w:t>
            </w:r>
            <w:r>
              <w:rPr>
                <w:rFonts w:ascii="宋体" w:hAnsi="宋体"/>
              </w:rPr>
              <w:t>/MPa</w:t>
            </w:r>
          </w:p>
        </w:tc>
        <w:tc>
          <w:tcPr>
            <w:tcW w:w="1867" w:type="dxa"/>
            <w:gridSpan w:val="2"/>
            <w:vAlign w:val="center"/>
          </w:tcPr>
          <w:p w14:paraId="2D97D6E6" w14:textId="77777777" w:rsidR="00ED4538" w:rsidRDefault="00231184">
            <w:pPr>
              <w:jc w:val="center"/>
              <w:rPr>
                <w:rFonts w:ascii="宋体" w:hAnsi="宋体"/>
              </w:rPr>
            </w:pPr>
            <w:r>
              <w:rPr>
                <w:rFonts w:ascii="宋体" w:hAnsi="宋体" w:hint="eastAsia"/>
              </w:rPr>
              <w:t>仪表编号</w:t>
            </w:r>
          </w:p>
        </w:tc>
        <w:tc>
          <w:tcPr>
            <w:tcW w:w="906" w:type="dxa"/>
            <w:vAlign w:val="center"/>
          </w:tcPr>
          <w:p w14:paraId="351BFC37" w14:textId="77777777" w:rsidR="00ED4538" w:rsidRDefault="00ED4538">
            <w:pPr>
              <w:ind w:firstLine="420"/>
              <w:rPr>
                <w:rFonts w:ascii="宋体" w:hAnsi="宋体"/>
              </w:rPr>
            </w:pPr>
          </w:p>
        </w:tc>
        <w:tc>
          <w:tcPr>
            <w:tcW w:w="934" w:type="dxa"/>
            <w:vAlign w:val="center"/>
          </w:tcPr>
          <w:p w14:paraId="0DA78879" w14:textId="77777777" w:rsidR="00ED4538" w:rsidRDefault="00ED4538">
            <w:pPr>
              <w:ind w:firstLine="420"/>
              <w:rPr>
                <w:rFonts w:ascii="宋体" w:hAnsi="宋体"/>
              </w:rPr>
            </w:pPr>
          </w:p>
        </w:tc>
        <w:tc>
          <w:tcPr>
            <w:tcW w:w="976" w:type="dxa"/>
            <w:vAlign w:val="center"/>
          </w:tcPr>
          <w:p w14:paraId="6F2B502A" w14:textId="77777777" w:rsidR="00ED4538" w:rsidRDefault="00ED4538">
            <w:pPr>
              <w:ind w:firstLine="420"/>
              <w:rPr>
                <w:rFonts w:ascii="宋体" w:hAnsi="宋体"/>
              </w:rPr>
            </w:pPr>
          </w:p>
        </w:tc>
        <w:tc>
          <w:tcPr>
            <w:tcW w:w="976" w:type="dxa"/>
            <w:vAlign w:val="center"/>
          </w:tcPr>
          <w:p w14:paraId="6BAF3CAA" w14:textId="77777777" w:rsidR="00ED4538" w:rsidRDefault="00ED4538">
            <w:pPr>
              <w:ind w:firstLine="420"/>
              <w:rPr>
                <w:rFonts w:ascii="宋体" w:hAnsi="宋体"/>
              </w:rPr>
            </w:pPr>
          </w:p>
        </w:tc>
        <w:tc>
          <w:tcPr>
            <w:tcW w:w="977" w:type="dxa"/>
          </w:tcPr>
          <w:p w14:paraId="3CB724B1" w14:textId="77777777" w:rsidR="00ED4538" w:rsidRDefault="00ED4538">
            <w:pPr>
              <w:ind w:firstLine="420"/>
              <w:rPr>
                <w:rFonts w:ascii="宋体" w:hAnsi="宋体"/>
              </w:rPr>
            </w:pPr>
          </w:p>
        </w:tc>
        <w:tc>
          <w:tcPr>
            <w:tcW w:w="976" w:type="dxa"/>
          </w:tcPr>
          <w:p w14:paraId="59077989" w14:textId="77777777" w:rsidR="00ED4538" w:rsidRDefault="00ED4538">
            <w:pPr>
              <w:ind w:firstLine="420"/>
              <w:rPr>
                <w:rFonts w:ascii="宋体" w:hAnsi="宋体"/>
              </w:rPr>
            </w:pPr>
          </w:p>
        </w:tc>
      </w:tr>
      <w:tr w:rsidR="00ED4538" w14:paraId="2BC1220C" w14:textId="77777777">
        <w:trPr>
          <w:trHeight w:hRule="exact" w:val="418"/>
        </w:trPr>
        <w:tc>
          <w:tcPr>
            <w:tcW w:w="1719" w:type="dxa"/>
            <w:vAlign w:val="center"/>
          </w:tcPr>
          <w:p w14:paraId="1C171945" w14:textId="77777777" w:rsidR="00ED4538" w:rsidRDefault="00231184">
            <w:pPr>
              <w:jc w:val="center"/>
              <w:rPr>
                <w:rFonts w:ascii="宋体" w:hAnsi="宋体"/>
              </w:rPr>
            </w:pPr>
            <w:r>
              <w:rPr>
                <w:rFonts w:ascii="宋体" w:hAnsi="宋体" w:hint="eastAsia"/>
              </w:rPr>
              <w:t>供</w:t>
            </w:r>
            <w:proofErr w:type="gramStart"/>
            <w:r>
              <w:rPr>
                <w:rFonts w:ascii="宋体" w:hAnsi="宋体" w:hint="eastAsia"/>
              </w:rPr>
              <w:t>汽压力</w:t>
            </w:r>
            <w:proofErr w:type="gramEnd"/>
            <w:r>
              <w:rPr>
                <w:rFonts w:ascii="宋体" w:hAnsi="宋体"/>
              </w:rPr>
              <w:t>/MPa</w:t>
            </w:r>
          </w:p>
        </w:tc>
        <w:tc>
          <w:tcPr>
            <w:tcW w:w="1867" w:type="dxa"/>
            <w:gridSpan w:val="2"/>
            <w:vAlign w:val="center"/>
          </w:tcPr>
          <w:p w14:paraId="3D312EE7" w14:textId="77777777" w:rsidR="00ED4538" w:rsidRDefault="00231184">
            <w:pPr>
              <w:jc w:val="center"/>
              <w:rPr>
                <w:rFonts w:ascii="宋体" w:hAnsi="宋体"/>
              </w:rPr>
            </w:pPr>
            <w:r>
              <w:rPr>
                <w:rFonts w:ascii="宋体" w:hAnsi="宋体" w:hint="eastAsia"/>
              </w:rPr>
              <w:t>仪表编号</w:t>
            </w:r>
          </w:p>
        </w:tc>
        <w:tc>
          <w:tcPr>
            <w:tcW w:w="906" w:type="dxa"/>
            <w:vAlign w:val="center"/>
          </w:tcPr>
          <w:p w14:paraId="22E12EA9" w14:textId="77777777" w:rsidR="00ED4538" w:rsidRDefault="00ED4538">
            <w:pPr>
              <w:ind w:firstLine="420"/>
              <w:rPr>
                <w:rFonts w:ascii="宋体" w:hAnsi="宋体"/>
              </w:rPr>
            </w:pPr>
          </w:p>
        </w:tc>
        <w:tc>
          <w:tcPr>
            <w:tcW w:w="934" w:type="dxa"/>
            <w:vAlign w:val="center"/>
          </w:tcPr>
          <w:p w14:paraId="33C7BB99" w14:textId="77777777" w:rsidR="00ED4538" w:rsidRDefault="00ED4538">
            <w:pPr>
              <w:ind w:firstLine="420"/>
              <w:rPr>
                <w:rFonts w:ascii="宋体" w:hAnsi="宋体"/>
              </w:rPr>
            </w:pPr>
          </w:p>
        </w:tc>
        <w:tc>
          <w:tcPr>
            <w:tcW w:w="976" w:type="dxa"/>
            <w:vAlign w:val="center"/>
          </w:tcPr>
          <w:p w14:paraId="1074AAE3" w14:textId="77777777" w:rsidR="00ED4538" w:rsidRDefault="00ED4538">
            <w:pPr>
              <w:ind w:firstLine="420"/>
              <w:rPr>
                <w:rFonts w:ascii="宋体" w:hAnsi="宋体"/>
              </w:rPr>
            </w:pPr>
          </w:p>
        </w:tc>
        <w:tc>
          <w:tcPr>
            <w:tcW w:w="976" w:type="dxa"/>
            <w:vAlign w:val="center"/>
          </w:tcPr>
          <w:p w14:paraId="66CC72D2" w14:textId="77777777" w:rsidR="00ED4538" w:rsidRDefault="00ED4538">
            <w:pPr>
              <w:ind w:firstLine="420"/>
              <w:rPr>
                <w:rFonts w:ascii="宋体" w:hAnsi="宋体"/>
              </w:rPr>
            </w:pPr>
          </w:p>
        </w:tc>
        <w:tc>
          <w:tcPr>
            <w:tcW w:w="977" w:type="dxa"/>
          </w:tcPr>
          <w:p w14:paraId="4C5DD082" w14:textId="77777777" w:rsidR="00ED4538" w:rsidRDefault="00ED4538">
            <w:pPr>
              <w:ind w:firstLine="420"/>
              <w:rPr>
                <w:rFonts w:ascii="宋体" w:hAnsi="宋体"/>
              </w:rPr>
            </w:pPr>
          </w:p>
        </w:tc>
        <w:tc>
          <w:tcPr>
            <w:tcW w:w="976" w:type="dxa"/>
          </w:tcPr>
          <w:p w14:paraId="4614EC7C" w14:textId="77777777" w:rsidR="00ED4538" w:rsidRDefault="00ED4538">
            <w:pPr>
              <w:ind w:firstLine="420"/>
              <w:rPr>
                <w:rFonts w:ascii="宋体" w:hAnsi="宋体"/>
              </w:rPr>
            </w:pPr>
          </w:p>
        </w:tc>
      </w:tr>
      <w:tr w:rsidR="00ED4538" w14:paraId="1260721C" w14:textId="77777777">
        <w:trPr>
          <w:trHeight w:val="549"/>
        </w:trPr>
        <w:tc>
          <w:tcPr>
            <w:tcW w:w="1719" w:type="dxa"/>
            <w:vAlign w:val="center"/>
          </w:tcPr>
          <w:p w14:paraId="2B43E766" w14:textId="77777777" w:rsidR="00ED4538" w:rsidRDefault="00231184">
            <w:pPr>
              <w:jc w:val="center"/>
              <w:rPr>
                <w:rFonts w:ascii="宋体" w:hAnsi="宋体"/>
              </w:rPr>
            </w:pPr>
            <w:r>
              <w:rPr>
                <w:rFonts w:ascii="宋体" w:hAnsi="宋体" w:hint="eastAsia"/>
              </w:rPr>
              <w:t>结论</w:t>
            </w:r>
          </w:p>
        </w:tc>
        <w:tc>
          <w:tcPr>
            <w:tcW w:w="7614" w:type="dxa"/>
            <w:gridSpan w:val="8"/>
          </w:tcPr>
          <w:p w14:paraId="67110101" w14:textId="77777777" w:rsidR="00ED4538" w:rsidRDefault="00ED4538">
            <w:pPr>
              <w:ind w:firstLine="420"/>
              <w:rPr>
                <w:rFonts w:ascii="宋体" w:hAnsi="宋体"/>
              </w:rPr>
            </w:pPr>
          </w:p>
        </w:tc>
      </w:tr>
      <w:tr w:rsidR="00ED4538" w14:paraId="19CF590B" w14:textId="77777777">
        <w:trPr>
          <w:trHeight w:val="570"/>
        </w:trPr>
        <w:tc>
          <w:tcPr>
            <w:tcW w:w="2237" w:type="dxa"/>
            <w:gridSpan w:val="2"/>
            <w:vAlign w:val="center"/>
          </w:tcPr>
          <w:p w14:paraId="1906617C" w14:textId="77777777" w:rsidR="00ED4538" w:rsidRDefault="00231184">
            <w:pPr>
              <w:rPr>
                <w:rFonts w:ascii="宋体" w:hAnsi="宋体"/>
              </w:rPr>
            </w:pPr>
            <w:r>
              <w:rPr>
                <w:rFonts w:ascii="宋体" w:hAnsi="宋体" w:hint="eastAsia"/>
              </w:rPr>
              <w:t>试验记录人</w:t>
            </w:r>
            <w:r>
              <w:rPr>
                <w:rFonts w:ascii="宋体" w:hAnsi="宋体"/>
              </w:rPr>
              <w:t>/</w:t>
            </w:r>
            <w:r>
              <w:rPr>
                <w:rFonts w:ascii="宋体" w:hAnsi="宋体" w:hint="eastAsia"/>
              </w:rPr>
              <w:t>日期</w:t>
            </w:r>
          </w:p>
        </w:tc>
        <w:tc>
          <w:tcPr>
            <w:tcW w:w="2255" w:type="dxa"/>
            <w:gridSpan w:val="2"/>
            <w:vAlign w:val="center"/>
          </w:tcPr>
          <w:p w14:paraId="24D68633" w14:textId="77777777" w:rsidR="00ED4538" w:rsidRDefault="00ED4538">
            <w:pPr>
              <w:ind w:firstLine="420"/>
              <w:rPr>
                <w:rFonts w:ascii="宋体" w:hAnsi="宋体"/>
              </w:rPr>
            </w:pPr>
          </w:p>
        </w:tc>
        <w:tc>
          <w:tcPr>
            <w:tcW w:w="1910" w:type="dxa"/>
            <w:gridSpan w:val="2"/>
            <w:vAlign w:val="center"/>
          </w:tcPr>
          <w:p w14:paraId="54E71630" w14:textId="77777777" w:rsidR="00ED4538" w:rsidRDefault="00231184">
            <w:pPr>
              <w:rPr>
                <w:rFonts w:ascii="宋体" w:hAnsi="宋体"/>
              </w:rPr>
            </w:pPr>
            <w:r>
              <w:rPr>
                <w:rFonts w:ascii="宋体" w:hAnsi="宋体" w:hint="eastAsia"/>
              </w:rPr>
              <w:t>试验负责人</w:t>
            </w:r>
            <w:r>
              <w:rPr>
                <w:rFonts w:ascii="宋体" w:hAnsi="宋体"/>
              </w:rPr>
              <w:t>/</w:t>
            </w:r>
            <w:r>
              <w:rPr>
                <w:rFonts w:ascii="宋体" w:hAnsi="宋体" w:hint="eastAsia"/>
              </w:rPr>
              <w:t>日期</w:t>
            </w:r>
          </w:p>
        </w:tc>
        <w:tc>
          <w:tcPr>
            <w:tcW w:w="2930" w:type="dxa"/>
            <w:gridSpan w:val="3"/>
            <w:vAlign w:val="center"/>
          </w:tcPr>
          <w:p w14:paraId="404B0A1A" w14:textId="77777777" w:rsidR="00ED4538" w:rsidRDefault="00ED4538">
            <w:pPr>
              <w:ind w:firstLine="420"/>
              <w:rPr>
                <w:rFonts w:ascii="宋体" w:hAnsi="宋体"/>
              </w:rPr>
            </w:pPr>
          </w:p>
        </w:tc>
      </w:tr>
    </w:tbl>
    <w:p w14:paraId="4297CD6B" w14:textId="77777777" w:rsidR="00ED4538" w:rsidRDefault="00ED4538">
      <w:pPr>
        <w:pStyle w:val="afffffff0"/>
        <w:spacing w:before="78" w:after="78"/>
        <w:ind w:firstLine="420"/>
      </w:pPr>
    </w:p>
    <w:p w14:paraId="6F4A8FB4" w14:textId="200ECBED" w:rsidR="00ED4538" w:rsidRPr="002A2FBC" w:rsidRDefault="00231184" w:rsidP="000A5D60">
      <w:pPr>
        <w:pStyle w:val="a4"/>
        <w:numPr>
          <w:ilvl w:val="0"/>
          <w:numId w:val="0"/>
        </w:numPr>
        <w:jc w:val="center"/>
        <w:outlineLvl w:val="9"/>
      </w:pPr>
      <w:bookmarkStart w:id="113" w:name="_Toc123060373"/>
      <w:bookmarkStart w:id="114" w:name="_Toc123060404"/>
      <w:bookmarkStart w:id="115" w:name="_Toc123060523"/>
      <w:r w:rsidRPr="002A2FBC">
        <w:rPr>
          <w:rFonts w:hint="eastAsia"/>
        </w:rPr>
        <w:lastRenderedPageBreak/>
        <w:t>附表A.4</w:t>
      </w:r>
      <w:r w:rsidR="002A2FBC" w:rsidRPr="002A2FBC">
        <w:rPr>
          <w:rFonts w:hint="eastAsia"/>
        </w:rPr>
        <w:t xml:space="preserve"> </w:t>
      </w:r>
      <w:r w:rsidRPr="002A2FBC">
        <w:rPr>
          <w:rFonts w:hint="eastAsia"/>
        </w:rPr>
        <w:t>蒸发器运行参数记录表</w:t>
      </w:r>
      <w:bookmarkEnd w:id="113"/>
      <w:bookmarkEnd w:id="114"/>
      <w:bookmarkEnd w:id="115"/>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2891"/>
        <w:gridCol w:w="1276"/>
        <w:gridCol w:w="1417"/>
        <w:gridCol w:w="1142"/>
      </w:tblGrid>
      <w:tr w:rsidR="00ED4538" w14:paraId="04214763" w14:textId="77777777">
        <w:trPr>
          <w:trHeight w:val="244"/>
          <w:jc w:val="center"/>
        </w:trPr>
        <w:tc>
          <w:tcPr>
            <w:tcW w:w="7864" w:type="dxa"/>
            <w:gridSpan w:val="5"/>
            <w:vAlign w:val="center"/>
          </w:tcPr>
          <w:p w14:paraId="1A77E1E1" w14:textId="77777777" w:rsidR="00ED4538" w:rsidRDefault="00231184">
            <w:pPr>
              <w:spacing w:line="240" w:lineRule="atLeast"/>
              <w:ind w:firstLine="420"/>
              <w:jc w:val="center"/>
              <w:rPr>
                <w:rFonts w:ascii="宋体" w:hAnsi="宋体"/>
              </w:rPr>
            </w:pPr>
            <w:r>
              <w:rPr>
                <w:rFonts w:ascii="宋体" w:hAnsi="宋体" w:hint="eastAsia"/>
              </w:rPr>
              <w:t>蒸发器运行参数记录表</w:t>
            </w:r>
          </w:p>
        </w:tc>
      </w:tr>
      <w:tr w:rsidR="00ED4538" w14:paraId="66523E1A" w14:textId="77777777">
        <w:trPr>
          <w:trHeight w:val="244"/>
          <w:jc w:val="center"/>
        </w:trPr>
        <w:tc>
          <w:tcPr>
            <w:tcW w:w="1138" w:type="dxa"/>
            <w:vMerge w:val="restart"/>
            <w:vAlign w:val="center"/>
          </w:tcPr>
          <w:p w14:paraId="0BBC61DB" w14:textId="77777777" w:rsidR="00ED4538" w:rsidRDefault="00231184">
            <w:pPr>
              <w:spacing w:line="240" w:lineRule="atLeast"/>
              <w:jc w:val="center"/>
              <w:rPr>
                <w:rFonts w:ascii="宋体" w:hAnsi="宋体"/>
              </w:rPr>
            </w:pPr>
            <w:r>
              <w:rPr>
                <w:rFonts w:ascii="宋体" w:hAnsi="宋体" w:hint="eastAsia"/>
              </w:rPr>
              <w:t>序号</w:t>
            </w:r>
          </w:p>
        </w:tc>
        <w:tc>
          <w:tcPr>
            <w:tcW w:w="2891" w:type="dxa"/>
            <w:vMerge w:val="restart"/>
            <w:vAlign w:val="center"/>
          </w:tcPr>
          <w:p w14:paraId="5502CD93" w14:textId="77777777" w:rsidR="00ED4538" w:rsidRDefault="00231184">
            <w:pPr>
              <w:spacing w:line="240" w:lineRule="atLeast"/>
              <w:ind w:firstLine="420"/>
              <w:jc w:val="center"/>
              <w:rPr>
                <w:rFonts w:ascii="宋体" w:hAnsi="宋体"/>
              </w:rPr>
            </w:pPr>
            <w:r>
              <w:rPr>
                <w:rFonts w:ascii="宋体" w:hAnsi="宋体" w:hint="eastAsia"/>
              </w:rPr>
              <w:t>参数</w:t>
            </w:r>
            <w:r>
              <w:rPr>
                <w:rFonts w:ascii="宋体" w:hAnsi="宋体"/>
              </w:rPr>
              <w:t>/</w:t>
            </w:r>
            <w:r>
              <w:rPr>
                <w:rFonts w:ascii="宋体" w:hAnsi="宋体" w:hint="eastAsia"/>
              </w:rPr>
              <w:t>测点</w:t>
            </w:r>
          </w:p>
        </w:tc>
        <w:tc>
          <w:tcPr>
            <w:tcW w:w="3835" w:type="dxa"/>
            <w:gridSpan w:val="3"/>
            <w:vAlign w:val="center"/>
          </w:tcPr>
          <w:p w14:paraId="67955106" w14:textId="77777777" w:rsidR="00ED4538" w:rsidRDefault="00231184">
            <w:pPr>
              <w:spacing w:line="240" w:lineRule="atLeast"/>
              <w:ind w:firstLine="420"/>
              <w:jc w:val="center"/>
              <w:rPr>
                <w:rFonts w:ascii="宋体" w:hAnsi="宋体"/>
              </w:rPr>
            </w:pPr>
            <w:r>
              <w:rPr>
                <w:rFonts w:ascii="宋体" w:hAnsi="宋体" w:hint="eastAsia"/>
              </w:rPr>
              <w:t>记录</w:t>
            </w:r>
          </w:p>
        </w:tc>
      </w:tr>
      <w:tr w:rsidR="00ED4538" w14:paraId="6FCDF126" w14:textId="77777777">
        <w:trPr>
          <w:trHeight w:val="334"/>
          <w:jc w:val="center"/>
        </w:trPr>
        <w:tc>
          <w:tcPr>
            <w:tcW w:w="1138" w:type="dxa"/>
            <w:vMerge/>
            <w:vAlign w:val="center"/>
          </w:tcPr>
          <w:p w14:paraId="7C254D00" w14:textId="77777777" w:rsidR="00ED4538" w:rsidRDefault="00ED4538">
            <w:pPr>
              <w:spacing w:line="240" w:lineRule="atLeast"/>
              <w:ind w:firstLine="420"/>
              <w:jc w:val="center"/>
              <w:rPr>
                <w:rFonts w:ascii="宋体" w:hAnsi="宋体"/>
              </w:rPr>
            </w:pPr>
          </w:p>
        </w:tc>
        <w:tc>
          <w:tcPr>
            <w:tcW w:w="2891" w:type="dxa"/>
            <w:vMerge/>
            <w:vAlign w:val="center"/>
          </w:tcPr>
          <w:p w14:paraId="3E07E5DF" w14:textId="77777777" w:rsidR="00ED4538" w:rsidRDefault="00ED4538">
            <w:pPr>
              <w:spacing w:line="240" w:lineRule="atLeast"/>
              <w:ind w:firstLine="420"/>
              <w:jc w:val="center"/>
              <w:rPr>
                <w:rFonts w:ascii="宋体" w:hAnsi="宋体"/>
              </w:rPr>
            </w:pPr>
          </w:p>
        </w:tc>
        <w:tc>
          <w:tcPr>
            <w:tcW w:w="1276" w:type="dxa"/>
            <w:vAlign w:val="center"/>
          </w:tcPr>
          <w:p w14:paraId="500A7301" w14:textId="77777777" w:rsidR="00ED4538" w:rsidRDefault="00ED4538">
            <w:pPr>
              <w:spacing w:line="240" w:lineRule="atLeast"/>
              <w:ind w:firstLine="420"/>
              <w:rPr>
                <w:rFonts w:ascii="宋体" w:hAnsi="宋体"/>
              </w:rPr>
            </w:pPr>
          </w:p>
        </w:tc>
        <w:tc>
          <w:tcPr>
            <w:tcW w:w="1417" w:type="dxa"/>
            <w:vAlign w:val="center"/>
          </w:tcPr>
          <w:p w14:paraId="3BEAC2C8" w14:textId="77777777" w:rsidR="00ED4538" w:rsidRDefault="00ED4538">
            <w:pPr>
              <w:spacing w:line="240" w:lineRule="atLeast"/>
              <w:ind w:firstLine="420"/>
              <w:jc w:val="center"/>
              <w:rPr>
                <w:rFonts w:ascii="宋体" w:hAnsi="宋体"/>
              </w:rPr>
            </w:pPr>
          </w:p>
        </w:tc>
        <w:tc>
          <w:tcPr>
            <w:tcW w:w="1142" w:type="dxa"/>
            <w:vAlign w:val="center"/>
          </w:tcPr>
          <w:p w14:paraId="383F4F32" w14:textId="77777777" w:rsidR="00ED4538" w:rsidRDefault="00ED4538">
            <w:pPr>
              <w:spacing w:line="240" w:lineRule="atLeast"/>
              <w:ind w:firstLine="420"/>
              <w:jc w:val="center"/>
              <w:rPr>
                <w:rFonts w:ascii="宋体" w:hAnsi="宋体"/>
              </w:rPr>
            </w:pPr>
          </w:p>
        </w:tc>
      </w:tr>
      <w:tr w:rsidR="00ED4538" w14:paraId="2B11CD6D" w14:textId="77777777">
        <w:trPr>
          <w:trHeight w:val="425"/>
          <w:jc w:val="center"/>
        </w:trPr>
        <w:tc>
          <w:tcPr>
            <w:tcW w:w="1138" w:type="dxa"/>
            <w:vAlign w:val="center"/>
          </w:tcPr>
          <w:p w14:paraId="4AA943A7" w14:textId="77777777" w:rsidR="00ED4538" w:rsidRDefault="00231184">
            <w:pPr>
              <w:spacing w:line="240" w:lineRule="atLeast"/>
              <w:ind w:firstLine="420"/>
              <w:jc w:val="center"/>
              <w:rPr>
                <w:rFonts w:ascii="宋体" w:hAnsi="宋体"/>
              </w:rPr>
            </w:pPr>
            <w:r>
              <w:rPr>
                <w:rFonts w:ascii="宋体" w:hAnsi="宋体" w:hint="eastAsia"/>
              </w:rPr>
              <w:t xml:space="preserve">1 </w:t>
            </w:r>
          </w:p>
        </w:tc>
        <w:tc>
          <w:tcPr>
            <w:tcW w:w="2891" w:type="dxa"/>
            <w:vAlign w:val="center"/>
          </w:tcPr>
          <w:p w14:paraId="5A953974" w14:textId="77777777" w:rsidR="00ED4538" w:rsidRDefault="00231184">
            <w:pPr>
              <w:spacing w:line="240" w:lineRule="atLeast"/>
              <w:ind w:firstLine="420"/>
              <w:jc w:val="left"/>
              <w:rPr>
                <w:rFonts w:ascii="宋体" w:hAnsi="宋体"/>
              </w:rPr>
            </w:pPr>
            <w:r>
              <w:rPr>
                <w:rFonts w:ascii="宋体" w:hAnsi="宋体" w:hint="eastAsia"/>
              </w:rPr>
              <w:t>蒸发器进料流量（</w:t>
            </w:r>
            <w:r>
              <w:rPr>
                <w:rFonts w:ascii="宋体" w:hAnsi="宋体"/>
              </w:rPr>
              <w:t>L/</w:t>
            </w:r>
            <w:r>
              <w:rPr>
                <w:rFonts w:ascii="宋体" w:hAnsi="宋体" w:hint="eastAsia"/>
              </w:rPr>
              <w:t>h）</w:t>
            </w:r>
          </w:p>
        </w:tc>
        <w:tc>
          <w:tcPr>
            <w:tcW w:w="1276" w:type="dxa"/>
            <w:vAlign w:val="center"/>
          </w:tcPr>
          <w:p w14:paraId="29CA048A" w14:textId="77777777" w:rsidR="00ED4538" w:rsidRDefault="00ED4538">
            <w:pPr>
              <w:spacing w:line="240" w:lineRule="atLeast"/>
              <w:ind w:firstLine="420"/>
              <w:jc w:val="left"/>
              <w:rPr>
                <w:rFonts w:ascii="宋体" w:hAnsi="宋体"/>
              </w:rPr>
            </w:pPr>
          </w:p>
        </w:tc>
        <w:tc>
          <w:tcPr>
            <w:tcW w:w="1417" w:type="dxa"/>
            <w:vAlign w:val="center"/>
          </w:tcPr>
          <w:p w14:paraId="461CDD1A" w14:textId="77777777" w:rsidR="00ED4538" w:rsidRDefault="00ED4538">
            <w:pPr>
              <w:spacing w:line="240" w:lineRule="atLeast"/>
              <w:ind w:firstLine="420"/>
              <w:jc w:val="left"/>
              <w:rPr>
                <w:rFonts w:ascii="宋体" w:hAnsi="宋体"/>
              </w:rPr>
            </w:pPr>
          </w:p>
        </w:tc>
        <w:tc>
          <w:tcPr>
            <w:tcW w:w="1142" w:type="dxa"/>
            <w:vAlign w:val="center"/>
          </w:tcPr>
          <w:p w14:paraId="5C5B0669" w14:textId="77777777" w:rsidR="00ED4538" w:rsidRDefault="00ED4538">
            <w:pPr>
              <w:spacing w:line="240" w:lineRule="atLeast"/>
              <w:ind w:firstLine="420"/>
              <w:jc w:val="left"/>
              <w:rPr>
                <w:rFonts w:ascii="宋体" w:hAnsi="宋体"/>
              </w:rPr>
            </w:pPr>
          </w:p>
        </w:tc>
      </w:tr>
      <w:tr w:rsidR="00ED4538" w14:paraId="05EE7F52" w14:textId="77777777">
        <w:trPr>
          <w:trHeight w:val="425"/>
          <w:jc w:val="center"/>
        </w:trPr>
        <w:tc>
          <w:tcPr>
            <w:tcW w:w="1138" w:type="dxa"/>
            <w:vAlign w:val="center"/>
          </w:tcPr>
          <w:p w14:paraId="65029BEC" w14:textId="77777777" w:rsidR="00ED4538" w:rsidRDefault="00231184">
            <w:pPr>
              <w:spacing w:line="240" w:lineRule="atLeast"/>
              <w:ind w:firstLine="420"/>
              <w:jc w:val="center"/>
              <w:rPr>
                <w:rFonts w:ascii="宋体" w:hAnsi="宋体"/>
              </w:rPr>
            </w:pPr>
            <w:r>
              <w:rPr>
                <w:rFonts w:ascii="宋体" w:hAnsi="宋体" w:hint="eastAsia"/>
              </w:rPr>
              <w:t>2</w:t>
            </w:r>
          </w:p>
        </w:tc>
        <w:tc>
          <w:tcPr>
            <w:tcW w:w="2891" w:type="dxa"/>
            <w:vAlign w:val="center"/>
          </w:tcPr>
          <w:p w14:paraId="302497F5" w14:textId="77777777" w:rsidR="00ED4538" w:rsidRDefault="00231184">
            <w:pPr>
              <w:spacing w:line="240" w:lineRule="atLeast"/>
              <w:ind w:firstLine="420"/>
              <w:jc w:val="left"/>
              <w:rPr>
                <w:rFonts w:ascii="宋体" w:hAnsi="宋体"/>
              </w:rPr>
            </w:pPr>
            <w:r>
              <w:rPr>
                <w:rFonts w:ascii="宋体" w:hAnsi="宋体" w:hint="eastAsia"/>
              </w:rPr>
              <w:t>二次冷凝液流量（</w:t>
            </w:r>
            <w:r>
              <w:rPr>
                <w:rFonts w:ascii="宋体" w:hAnsi="宋体"/>
              </w:rPr>
              <w:t>L/</w:t>
            </w:r>
            <w:r>
              <w:rPr>
                <w:rFonts w:ascii="宋体" w:hAnsi="宋体" w:hint="eastAsia"/>
              </w:rPr>
              <w:t>h）</w:t>
            </w:r>
          </w:p>
        </w:tc>
        <w:tc>
          <w:tcPr>
            <w:tcW w:w="1276" w:type="dxa"/>
            <w:vAlign w:val="center"/>
          </w:tcPr>
          <w:p w14:paraId="06E66913" w14:textId="77777777" w:rsidR="00ED4538" w:rsidRDefault="00ED4538">
            <w:pPr>
              <w:spacing w:line="240" w:lineRule="atLeast"/>
              <w:ind w:firstLine="420"/>
              <w:jc w:val="left"/>
              <w:rPr>
                <w:rFonts w:ascii="宋体" w:hAnsi="宋体"/>
              </w:rPr>
            </w:pPr>
          </w:p>
        </w:tc>
        <w:tc>
          <w:tcPr>
            <w:tcW w:w="1417" w:type="dxa"/>
            <w:vAlign w:val="center"/>
          </w:tcPr>
          <w:p w14:paraId="5059B3ED" w14:textId="77777777" w:rsidR="00ED4538" w:rsidRDefault="00ED4538">
            <w:pPr>
              <w:spacing w:line="240" w:lineRule="atLeast"/>
              <w:ind w:firstLine="420"/>
              <w:jc w:val="left"/>
              <w:rPr>
                <w:rFonts w:ascii="宋体" w:hAnsi="宋体"/>
              </w:rPr>
            </w:pPr>
          </w:p>
        </w:tc>
        <w:tc>
          <w:tcPr>
            <w:tcW w:w="1142" w:type="dxa"/>
            <w:vAlign w:val="center"/>
          </w:tcPr>
          <w:p w14:paraId="1C586384" w14:textId="77777777" w:rsidR="00ED4538" w:rsidRDefault="00ED4538">
            <w:pPr>
              <w:spacing w:line="240" w:lineRule="atLeast"/>
              <w:ind w:firstLine="420"/>
              <w:jc w:val="left"/>
              <w:rPr>
                <w:rFonts w:ascii="宋体" w:hAnsi="宋体"/>
              </w:rPr>
            </w:pPr>
          </w:p>
        </w:tc>
      </w:tr>
      <w:tr w:rsidR="00ED4538" w14:paraId="4A2F8F6D" w14:textId="77777777">
        <w:trPr>
          <w:trHeight w:val="425"/>
          <w:jc w:val="center"/>
        </w:trPr>
        <w:tc>
          <w:tcPr>
            <w:tcW w:w="1138" w:type="dxa"/>
            <w:vAlign w:val="center"/>
          </w:tcPr>
          <w:p w14:paraId="29972164" w14:textId="77777777" w:rsidR="00ED4538" w:rsidRDefault="00231184">
            <w:pPr>
              <w:spacing w:line="240" w:lineRule="atLeast"/>
              <w:ind w:firstLine="420"/>
              <w:jc w:val="center"/>
              <w:rPr>
                <w:rFonts w:ascii="宋体" w:hAnsi="宋体"/>
              </w:rPr>
            </w:pPr>
            <w:r>
              <w:rPr>
                <w:rFonts w:ascii="宋体" w:hAnsi="宋体" w:hint="eastAsia"/>
              </w:rPr>
              <w:t>3</w:t>
            </w:r>
          </w:p>
        </w:tc>
        <w:tc>
          <w:tcPr>
            <w:tcW w:w="2891" w:type="dxa"/>
            <w:vAlign w:val="center"/>
          </w:tcPr>
          <w:p w14:paraId="25E8C070" w14:textId="77777777" w:rsidR="00ED4538" w:rsidRDefault="00231184">
            <w:pPr>
              <w:spacing w:line="240" w:lineRule="atLeast"/>
              <w:ind w:firstLine="420"/>
              <w:jc w:val="left"/>
              <w:rPr>
                <w:rFonts w:ascii="宋体" w:hAnsi="宋体"/>
              </w:rPr>
            </w:pPr>
            <w:proofErr w:type="gramStart"/>
            <w:r>
              <w:rPr>
                <w:rFonts w:ascii="宋体" w:hAnsi="宋体" w:hint="eastAsia"/>
              </w:rPr>
              <w:t>蒸</w:t>
            </w:r>
            <w:proofErr w:type="gramEnd"/>
            <w:r>
              <w:rPr>
                <w:rFonts w:ascii="宋体" w:hAnsi="宋体" w:hint="eastAsia"/>
              </w:rPr>
              <w:t>残液温度℃</w:t>
            </w:r>
          </w:p>
        </w:tc>
        <w:tc>
          <w:tcPr>
            <w:tcW w:w="1276" w:type="dxa"/>
            <w:vAlign w:val="center"/>
          </w:tcPr>
          <w:p w14:paraId="6D2B4A9F" w14:textId="77777777" w:rsidR="00ED4538" w:rsidRDefault="00ED4538">
            <w:pPr>
              <w:spacing w:line="240" w:lineRule="atLeast"/>
              <w:ind w:firstLine="420"/>
              <w:jc w:val="left"/>
              <w:rPr>
                <w:rFonts w:ascii="宋体" w:hAnsi="宋体"/>
              </w:rPr>
            </w:pPr>
          </w:p>
        </w:tc>
        <w:tc>
          <w:tcPr>
            <w:tcW w:w="1417" w:type="dxa"/>
            <w:vAlign w:val="center"/>
          </w:tcPr>
          <w:p w14:paraId="30DAAFF9" w14:textId="77777777" w:rsidR="00ED4538" w:rsidRDefault="00ED4538">
            <w:pPr>
              <w:spacing w:line="240" w:lineRule="atLeast"/>
              <w:ind w:firstLine="420"/>
              <w:jc w:val="left"/>
              <w:rPr>
                <w:rFonts w:ascii="宋体" w:hAnsi="宋体"/>
              </w:rPr>
            </w:pPr>
          </w:p>
        </w:tc>
        <w:tc>
          <w:tcPr>
            <w:tcW w:w="1142" w:type="dxa"/>
            <w:vAlign w:val="center"/>
          </w:tcPr>
          <w:p w14:paraId="509DA0D3" w14:textId="77777777" w:rsidR="00ED4538" w:rsidRDefault="00ED4538">
            <w:pPr>
              <w:spacing w:line="240" w:lineRule="atLeast"/>
              <w:ind w:firstLine="420"/>
              <w:jc w:val="left"/>
              <w:rPr>
                <w:rFonts w:ascii="宋体" w:hAnsi="宋体"/>
              </w:rPr>
            </w:pPr>
          </w:p>
        </w:tc>
      </w:tr>
      <w:tr w:rsidR="00ED4538" w14:paraId="0B068554" w14:textId="77777777">
        <w:trPr>
          <w:trHeight w:val="425"/>
          <w:jc w:val="center"/>
        </w:trPr>
        <w:tc>
          <w:tcPr>
            <w:tcW w:w="1138" w:type="dxa"/>
            <w:vAlign w:val="center"/>
          </w:tcPr>
          <w:p w14:paraId="1D9E1B19" w14:textId="77777777" w:rsidR="00ED4538" w:rsidRDefault="00231184">
            <w:pPr>
              <w:spacing w:line="240" w:lineRule="atLeast"/>
              <w:ind w:firstLine="420"/>
              <w:jc w:val="center"/>
              <w:rPr>
                <w:rFonts w:ascii="宋体" w:hAnsi="宋体"/>
              </w:rPr>
            </w:pPr>
            <w:r>
              <w:rPr>
                <w:rFonts w:ascii="宋体" w:hAnsi="宋体" w:hint="eastAsia"/>
              </w:rPr>
              <w:t>4</w:t>
            </w:r>
          </w:p>
        </w:tc>
        <w:tc>
          <w:tcPr>
            <w:tcW w:w="2891" w:type="dxa"/>
            <w:vAlign w:val="center"/>
          </w:tcPr>
          <w:p w14:paraId="55824108" w14:textId="77777777" w:rsidR="00ED4538" w:rsidRDefault="00231184">
            <w:pPr>
              <w:spacing w:line="240" w:lineRule="atLeast"/>
              <w:ind w:firstLine="420"/>
              <w:jc w:val="left"/>
              <w:rPr>
                <w:rFonts w:ascii="宋体" w:hAnsi="宋体"/>
              </w:rPr>
            </w:pPr>
            <w:r>
              <w:rPr>
                <w:rFonts w:ascii="宋体" w:hAnsi="宋体" w:hint="eastAsia"/>
              </w:rPr>
              <w:t>蒸发器料液温度℃</w:t>
            </w:r>
          </w:p>
        </w:tc>
        <w:tc>
          <w:tcPr>
            <w:tcW w:w="1276" w:type="dxa"/>
            <w:vAlign w:val="center"/>
          </w:tcPr>
          <w:p w14:paraId="0105BD88" w14:textId="77777777" w:rsidR="00ED4538" w:rsidRDefault="00ED4538">
            <w:pPr>
              <w:spacing w:line="240" w:lineRule="atLeast"/>
              <w:ind w:firstLine="420"/>
              <w:jc w:val="left"/>
              <w:rPr>
                <w:rFonts w:ascii="宋体" w:hAnsi="宋体"/>
              </w:rPr>
            </w:pPr>
          </w:p>
        </w:tc>
        <w:tc>
          <w:tcPr>
            <w:tcW w:w="1417" w:type="dxa"/>
            <w:vAlign w:val="center"/>
          </w:tcPr>
          <w:p w14:paraId="5444B3EA" w14:textId="77777777" w:rsidR="00ED4538" w:rsidRDefault="00ED4538">
            <w:pPr>
              <w:spacing w:line="240" w:lineRule="atLeast"/>
              <w:ind w:firstLine="420"/>
              <w:jc w:val="left"/>
              <w:rPr>
                <w:rFonts w:ascii="宋体" w:hAnsi="宋体"/>
              </w:rPr>
            </w:pPr>
          </w:p>
        </w:tc>
        <w:tc>
          <w:tcPr>
            <w:tcW w:w="1142" w:type="dxa"/>
            <w:vAlign w:val="center"/>
          </w:tcPr>
          <w:p w14:paraId="6AB709F9" w14:textId="77777777" w:rsidR="00ED4538" w:rsidRDefault="00ED4538">
            <w:pPr>
              <w:spacing w:line="240" w:lineRule="atLeast"/>
              <w:ind w:firstLine="420"/>
              <w:jc w:val="left"/>
              <w:rPr>
                <w:rFonts w:ascii="宋体" w:hAnsi="宋体"/>
              </w:rPr>
            </w:pPr>
          </w:p>
        </w:tc>
      </w:tr>
      <w:tr w:rsidR="00ED4538" w14:paraId="36325414" w14:textId="77777777">
        <w:trPr>
          <w:trHeight w:val="425"/>
          <w:jc w:val="center"/>
        </w:trPr>
        <w:tc>
          <w:tcPr>
            <w:tcW w:w="1138" w:type="dxa"/>
            <w:vAlign w:val="center"/>
          </w:tcPr>
          <w:p w14:paraId="1435A243" w14:textId="77777777" w:rsidR="00ED4538" w:rsidRDefault="00231184">
            <w:pPr>
              <w:spacing w:line="240" w:lineRule="atLeast"/>
              <w:ind w:firstLine="420"/>
              <w:jc w:val="center"/>
              <w:rPr>
                <w:rFonts w:ascii="宋体" w:hAnsi="宋体"/>
              </w:rPr>
            </w:pPr>
            <w:r>
              <w:rPr>
                <w:rFonts w:ascii="宋体" w:hAnsi="宋体" w:hint="eastAsia"/>
              </w:rPr>
              <w:t>5</w:t>
            </w:r>
          </w:p>
        </w:tc>
        <w:tc>
          <w:tcPr>
            <w:tcW w:w="2891" w:type="dxa"/>
            <w:vAlign w:val="center"/>
          </w:tcPr>
          <w:p w14:paraId="689EA766" w14:textId="77777777" w:rsidR="00ED4538" w:rsidRDefault="00231184">
            <w:pPr>
              <w:spacing w:line="240" w:lineRule="atLeast"/>
              <w:ind w:firstLine="420"/>
              <w:jc w:val="left"/>
              <w:rPr>
                <w:rFonts w:ascii="宋体" w:hAnsi="宋体"/>
              </w:rPr>
            </w:pPr>
            <w:r>
              <w:rPr>
                <w:rFonts w:ascii="宋体" w:hAnsi="宋体" w:hint="eastAsia"/>
              </w:rPr>
              <w:t>蒸发器上部温度℃</w:t>
            </w:r>
          </w:p>
        </w:tc>
        <w:tc>
          <w:tcPr>
            <w:tcW w:w="1276" w:type="dxa"/>
            <w:vAlign w:val="center"/>
          </w:tcPr>
          <w:p w14:paraId="2988E3B3" w14:textId="77777777" w:rsidR="00ED4538" w:rsidRDefault="00ED4538">
            <w:pPr>
              <w:spacing w:line="240" w:lineRule="atLeast"/>
              <w:ind w:firstLine="420"/>
              <w:jc w:val="left"/>
              <w:rPr>
                <w:rFonts w:ascii="宋体" w:hAnsi="宋体"/>
              </w:rPr>
            </w:pPr>
          </w:p>
        </w:tc>
        <w:tc>
          <w:tcPr>
            <w:tcW w:w="1417" w:type="dxa"/>
            <w:vAlign w:val="center"/>
          </w:tcPr>
          <w:p w14:paraId="0394163C" w14:textId="77777777" w:rsidR="00ED4538" w:rsidRDefault="00ED4538">
            <w:pPr>
              <w:spacing w:line="240" w:lineRule="atLeast"/>
              <w:ind w:firstLine="420"/>
              <w:jc w:val="left"/>
              <w:rPr>
                <w:rFonts w:ascii="宋体" w:hAnsi="宋体"/>
              </w:rPr>
            </w:pPr>
          </w:p>
        </w:tc>
        <w:tc>
          <w:tcPr>
            <w:tcW w:w="1142" w:type="dxa"/>
            <w:vAlign w:val="center"/>
          </w:tcPr>
          <w:p w14:paraId="6325A4DB" w14:textId="77777777" w:rsidR="00ED4538" w:rsidRDefault="00ED4538">
            <w:pPr>
              <w:spacing w:line="240" w:lineRule="atLeast"/>
              <w:ind w:firstLine="420"/>
              <w:jc w:val="left"/>
              <w:rPr>
                <w:rFonts w:ascii="宋体" w:hAnsi="宋体"/>
              </w:rPr>
            </w:pPr>
          </w:p>
        </w:tc>
      </w:tr>
      <w:tr w:rsidR="00ED4538" w14:paraId="349B43FD" w14:textId="77777777">
        <w:trPr>
          <w:trHeight w:val="425"/>
          <w:jc w:val="center"/>
        </w:trPr>
        <w:tc>
          <w:tcPr>
            <w:tcW w:w="1138" w:type="dxa"/>
            <w:vAlign w:val="center"/>
          </w:tcPr>
          <w:p w14:paraId="43D05A08" w14:textId="77777777" w:rsidR="00ED4538" w:rsidRDefault="00231184">
            <w:pPr>
              <w:spacing w:line="240" w:lineRule="atLeast"/>
              <w:ind w:firstLine="420"/>
              <w:jc w:val="center"/>
              <w:rPr>
                <w:rFonts w:ascii="宋体" w:hAnsi="宋体"/>
              </w:rPr>
            </w:pPr>
            <w:r>
              <w:rPr>
                <w:rFonts w:ascii="宋体" w:hAnsi="宋体" w:hint="eastAsia"/>
              </w:rPr>
              <w:t>6</w:t>
            </w:r>
          </w:p>
        </w:tc>
        <w:tc>
          <w:tcPr>
            <w:tcW w:w="2891" w:type="dxa"/>
            <w:vAlign w:val="center"/>
          </w:tcPr>
          <w:p w14:paraId="2B1ACBC9" w14:textId="77777777" w:rsidR="00ED4538" w:rsidRDefault="00231184">
            <w:pPr>
              <w:spacing w:line="240" w:lineRule="atLeast"/>
              <w:ind w:firstLine="420"/>
              <w:jc w:val="left"/>
              <w:rPr>
                <w:rFonts w:ascii="宋体" w:hAnsi="宋体"/>
              </w:rPr>
            </w:pPr>
            <w:r>
              <w:rPr>
                <w:rFonts w:ascii="宋体" w:hAnsi="宋体" w:hint="eastAsia"/>
              </w:rPr>
              <w:t>蒸发器液位</w:t>
            </w:r>
            <w:r>
              <w:rPr>
                <w:rFonts w:ascii="宋体" w:hAnsi="宋体"/>
              </w:rPr>
              <w:t>m</w:t>
            </w:r>
          </w:p>
        </w:tc>
        <w:tc>
          <w:tcPr>
            <w:tcW w:w="1276" w:type="dxa"/>
            <w:vAlign w:val="center"/>
          </w:tcPr>
          <w:p w14:paraId="3E08A08E" w14:textId="77777777" w:rsidR="00ED4538" w:rsidRDefault="00ED4538">
            <w:pPr>
              <w:spacing w:line="240" w:lineRule="atLeast"/>
              <w:ind w:firstLine="420"/>
              <w:jc w:val="center"/>
              <w:rPr>
                <w:rFonts w:ascii="宋体" w:hAnsi="宋体"/>
              </w:rPr>
            </w:pPr>
          </w:p>
        </w:tc>
        <w:tc>
          <w:tcPr>
            <w:tcW w:w="1417" w:type="dxa"/>
            <w:vAlign w:val="center"/>
          </w:tcPr>
          <w:p w14:paraId="6C044CD0" w14:textId="77777777" w:rsidR="00ED4538" w:rsidRDefault="00ED4538">
            <w:pPr>
              <w:spacing w:line="240" w:lineRule="atLeast"/>
              <w:ind w:firstLine="420"/>
              <w:jc w:val="left"/>
              <w:rPr>
                <w:rFonts w:ascii="宋体" w:hAnsi="宋体"/>
              </w:rPr>
            </w:pPr>
          </w:p>
        </w:tc>
        <w:tc>
          <w:tcPr>
            <w:tcW w:w="1142" w:type="dxa"/>
            <w:vAlign w:val="center"/>
          </w:tcPr>
          <w:p w14:paraId="7C03B09C" w14:textId="77777777" w:rsidR="00ED4538" w:rsidRDefault="00ED4538">
            <w:pPr>
              <w:spacing w:line="240" w:lineRule="atLeast"/>
              <w:ind w:firstLine="420"/>
              <w:jc w:val="left"/>
              <w:rPr>
                <w:rFonts w:ascii="宋体" w:hAnsi="宋体"/>
              </w:rPr>
            </w:pPr>
          </w:p>
        </w:tc>
      </w:tr>
      <w:tr w:rsidR="00ED4538" w14:paraId="09CF805B" w14:textId="77777777">
        <w:trPr>
          <w:trHeight w:val="425"/>
          <w:jc w:val="center"/>
        </w:trPr>
        <w:tc>
          <w:tcPr>
            <w:tcW w:w="1138" w:type="dxa"/>
            <w:vAlign w:val="center"/>
          </w:tcPr>
          <w:p w14:paraId="438C095E" w14:textId="77777777" w:rsidR="00ED4538" w:rsidRDefault="00231184">
            <w:pPr>
              <w:spacing w:line="240" w:lineRule="atLeast"/>
              <w:ind w:firstLine="420"/>
              <w:jc w:val="center"/>
              <w:rPr>
                <w:rFonts w:ascii="宋体" w:hAnsi="宋体"/>
              </w:rPr>
            </w:pPr>
            <w:r>
              <w:rPr>
                <w:rFonts w:ascii="宋体" w:hAnsi="宋体" w:hint="eastAsia"/>
              </w:rPr>
              <w:t>7</w:t>
            </w:r>
          </w:p>
        </w:tc>
        <w:tc>
          <w:tcPr>
            <w:tcW w:w="2891" w:type="dxa"/>
            <w:vAlign w:val="center"/>
          </w:tcPr>
          <w:p w14:paraId="6E50276C" w14:textId="77777777" w:rsidR="00ED4538" w:rsidRDefault="00231184">
            <w:pPr>
              <w:spacing w:line="240" w:lineRule="atLeast"/>
              <w:ind w:firstLine="420"/>
              <w:jc w:val="left"/>
              <w:rPr>
                <w:rFonts w:ascii="宋体" w:hAnsi="宋体"/>
              </w:rPr>
            </w:pPr>
            <w:r>
              <w:rPr>
                <w:rFonts w:ascii="宋体" w:hAnsi="宋体" w:hint="eastAsia"/>
              </w:rPr>
              <w:t>生蒸汽压力</w:t>
            </w:r>
            <w:r>
              <w:rPr>
                <w:rFonts w:ascii="宋体" w:hAnsi="宋体"/>
              </w:rPr>
              <w:t>MPa</w:t>
            </w:r>
          </w:p>
        </w:tc>
        <w:tc>
          <w:tcPr>
            <w:tcW w:w="1276" w:type="dxa"/>
            <w:vAlign w:val="center"/>
          </w:tcPr>
          <w:p w14:paraId="140556FE" w14:textId="77777777" w:rsidR="00ED4538" w:rsidRDefault="00ED4538">
            <w:pPr>
              <w:spacing w:line="240" w:lineRule="atLeast"/>
              <w:ind w:firstLine="420"/>
              <w:jc w:val="center"/>
              <w:rPr>
                <w:rFonts w:ascii="宋体" w:hAnsi="宋体"/>
              </w:rPr>
            </w:pPr>
          </w:p>
        </w:tc>
        <w:tc>
          <w:tcPr>
            <w:tcW w:w="1417" w:type="dxa"/>
            <w:vAlign w:val="center"/>
          </w:tcPr>
          <w:p w14:paraId="2BE71263" w14:textId="77777777" w:rsidR="00ED4538" w:rsidRDefault="00ED4538">
            <w:pPr>
              <w:spacing w:line="240" w:lineRule="atLeast"/>
              <w:ind w:firstLine="420"/>
              <w:jc w:val="left"/>
              <w:rPr>
                <w:rFonts w:ascii="宋体" w:hAnsi="宋体"/>
              </w:rPr>
            </w:pPr>
          </w:p>
        </w:tc>
        <w:tc>
          <w:tcPr>
            <w:tcW w:w="1142" w:type="dxa"/>
            <w:vAlign w:val="center"/>
          </w:tcPr>
          <w:p w14:paraId="5AB917B6" w14:textId="77777777" w:rsidR="00ED4538" w:rsidRDefault="00ED4538">
            <w:pPr>
              <w:spacing w:line="240" w:lineRule="atLeast"/>
              <w:ind w:firstLine="420"/>
              <w:jc w:val="left"/>
              <w:rPr>
                <w:rFonts w:ascii="宋体" w:hAnsi="宋体"/>
              </w:rPr>
            </w:pPr>
          </w:p>
        </w:tc>
      </w:tr>
      <w:tr w:rsidR="00ED4538" w14:paraId="7368757E" w14:textId="77777777">
        <w:trPr>
          <w:trHeight w:val="425"/>
          <w:jc w:val="center"/>
        </w:trPr>
        <w:tc>
          <w:tcPr>
            <w:tcW w:w="1138" w:type="dxa"/>
            <w:vAlign w:val="center"/>
          </w:tcPr>
          <w:p w14:paraId="787BD15C" w14:textId="77777777" w:rsidR="00ED4538" w:rsidRDefault="00231184">
            <w:pPr>
              <w:spacing w:line="240" w:lineRule="atLeast"/>
              <w:ind w:firstLine="420"/>
              <w:jc w:val="center"/>
              <w:rPr>
                <w:rFonts w:ascii="宋体" w:hAnsi="宋体"/>
              </w:rPr>
            </w:pPr>
            <w:r>
              <w:rPr>
                <w:rFonts w:ascii="宋体" w:hAnsi="宋体" w:hint="eastAsia"/>
              </w:rPr>
              <w:t>8</w:t>
            </w:r>
          </w:p>
        </w:tc>
        <w:tc>
          <w:tcPr>
            <w:tcW w:w="2891" w:type="dxa"/>
            <w:vAlign w:val="center"/>
          </w:tcPr>
          <w:p w14:paraId="411BC05D" w14:textId="77777777" w:rsidR="00ED4538" w:rsidRDefault="00231184">
            <w:pPr>
              <w:spacing w:line="240" w:lineRule="atLeast"/>
              <w:ind w:firstLine="420"/>
              <w:jc w:val="left"/>
              <w:rPr>
                <w:rFonts w:ascii="宋体" w:hAnsi="宋体"/>
              </w:rPr>
            </w:pPr>
            <w:r>
              <w:rPr>
                <w:rFonts w:ascii="宋体" w:hAnsi="宋体" w:hint="eastAsia"/>
              </w:rPr>
              <w:t>设冷水进口温度℃</w:t>
            </w:r>
          </w:p>
        </w:tc>
        <w:tc>
          <w:tcPr>
            <w:tcW w:w="1276" w:type="dxa"/>
            <w:vAlign w:val="center"/>
          </w:tcPr>
          <w:p w14:paraId="60AF990F" w14:textId="77777777" w:rsidR="00ED4538" w:rsidRDefault="00ED4538">
            <w:pPr>
              <w:spacing w:line="240" w:lineRule="atLeast"/>
              <w:ind w:firstLine="420"/>
              <w:jc w:val="center"/>
              <w:rPr>
                <w:rFonts w:ascii="宋体" w:hAnsi="宋体"/>
              </w:rPr>
            </w:pPr>
          </w:p>
        </w:tc>
        <w:tc>
          <w:tcPr>
            <w:tcW w:w="1417" w:type="dxa"/>
            <w:vAlign w:val="center"/>
          </w:tcPr>
          <w:p w14:paraId="4B8FB628" w14:textId="77777777" w:rsidR="00ED4538" w:rsidRDefault="00ED4538">
            <w:pPr>
              <w:spacing w:line="240" w:lineRule="atLeast"/>
              <w:ind w:firstLine="420"/>
              <w:jc w:val="left"/>
              <w:rPr>
                <w:rFonts w:ascii="宋体" w:hAnsi="宋体"/>
              </w:rPr>
            </w:pPr>
          </w:p>
        </w:tc>
        <w:tc>
          <w:tcPr>
            <w:tcW w:w="1142" w:type="dxa"/>
            <w:vAlign w:val="center"/>
          </w:tcPr>
          <w:p w14:paraId="634BF0F9" w14:textId="77777777" w:rsidR="00ED4538" w:rsidRDefault="00ED4538">
            <w:pPr>
              <w:spacing w:line="240" w:lineRule="atLeast"/>
              <w:ind w:firstLine="420"/>
              <w:jc w:val="left"/>
              <w:rPr>
                <w:rFonts w:ascii="宋体" w:hAnsi="宋体"/>
              </w:rPr>
            </w:pPr>
          </w:p>
        </w:tc>
      </w:tr>
      <w:tr w:rsidR="00ED4538" w14:paraId="40EAE91B" w14:textId="77777777">
        <w:trPr>
          <w:trHeight w:val="425"/>
          <w:jc w:val="center"/>
        </w:trPr>
        <w:tc>
          <w:tcPr>
            <w:tcW w:w="1138" w:type="dxa"/>
            <w:vAlign w:val="center"/>
          </w:tcPr>
          <w:p w14:paraId="09705857" w14:textId="77777777" w:rsidR="00ED4538" w:rsidRDefault="00231184">
            <w:pPr>
              <w:spacing w:line="240" w:lineRule="atLeast"/>
              <w:ind w:firstLine="420"/>
              <w:jc w:val="center"/>
              <w:rPr>
                <w:rFonts w:ascii="宋体" w:hAnsi="宋体"/>
              </w:rPr>
            </w:pPr>
            <w:r>
              <w:rPr>
                <w:rFonts w:ascii="宋体" w:hAnsi="宋体" w:hint="eastAsia"/>
              </w:rPr>
              <w:t>9</w:t>
            </w:r>
          </w:p>
        </w:tc>
        <w:tc>
          <w:tcPr>
            <w:tcW w:w="2891" w:type="dxa"/>
            <w:vAlign w:val="center"/>
          </w:tcPr>
          <w:p w14:paraId="35F9B4EF" w14:textId="77777777" w:rsidR="00ED4538" w:rsidRDefault="00231184">
            <w:pPr>
              <w:spacing w:line="240" w:lineRule="atLeast"/>
              <w:jc w:val="left"/>
              <w:rPr>
                <w:rFonts w:ascii="宋体" w:hAnsi="宋体"/>
              </w:rPr>
            </w:pPr>
            <w:r>
              <w:rPr>
                <w:rFonts w:ascii="宋体" w:hAnsi="宋体" w:hint="eastAsia"/>
              </w:rPr>
              <w:t>冷凝器冷却水出口温度℃</w:t>
            </w:r>
          </w:p>
        </w:tc>
        <w:tc>
          <w:tcPr>
            <w:tcW w:w="1276" w:type="dxa"/>
            <w:vAlign w:val="center"/>
          </w:tcPr>
          <w:p w14:paraId="479EF88F" w14:textId="77777777" w:rsidR="00ED4538" w:rsidRDefault="00ED4538">
            <w:pPr>
              <w:spacing w:line="240" w:lineRule="atLeast"/>
              <w:ind w:firstLine="420"/>
              <w:jc w:val="center"/>
              <w:rPr>
                <w:rFonts w:ascii="宋体" w:hAnsi="宋体"/>
              </w:rPr>
            </w:pPr>
          </w:p>
        </w:tc>
        <w:tc>
          <w:tcPr>
            <w:tcW w:w="1417" w:type="dxa"/>
            <w:vAlign w:val="center"/>
          </w:tcPr>
          <w:p w14:paraId="38B26795" w14:textId="77777777" w:rsidR="00ED4538" w:rsidRDefault="00ED4538">
            <w:pPr>
              <w:spacing w:line="240" w:lineRule="atLeast"/>
              <w:ind w:firstLine="420"/>
              <w:jc w:val="left"/>
              <w:rPr>
                <w:rFonts w:ascii="宋体" w:hAnsi="宋体"/>
              </w:rPr>
            </w:pPr>
          </w:p>
        </w:tc>
        <w:tc>
          <w:tcPr>
            <w:tcW w:w="1142" w:type="dxa"/>
            <w:vAlign w:val="center"/>
          </w:tcPr>
          <w:p w14:paraId="2F3C8C9B" w14:textId="77777777" w:rsidR="00ED4538" w:rsidRDefault="00ED4538">
            <w:pPr>
              <w:spacing w:line="240" w:lineRule="atLeast"/>
              <w:ind w:firstLine="420"/>
              <w:jc w:val="left"/>
              <w:rPr>
                <w:rFonts w:ascii="宋体" w:hAnsi="宋体"/>
              </w:rPr>
            </w:pPr>
          </w:p>
        </w:tc>
      </w:tr>
      <w:tr w:rsidR="00ED4538" w14:paraId="4002CD70" w14:textId="77777777">
        <w:trPr>
          <w:trHeight w:val="425"/>
          <w:jc w:val="center"/>
        </w:trPr>
        <w:tc>
          <w:tcPr>
            <w:tcW w:w="1138" w:type="dxa"/>
            <w:vAlign w:val="center"/>
          </w:tcPr>
          <w:p w14:paraId="0EFD7FA3" w14:textId="77777777" w:rsidR="00ED4538" w:rsidRDefault="00231184">
            <w:pPr>
              <w:spacing w:line="240" w:lineRule="atLeast"/>
              <w:ind w:firstLine="420"/>
              <w:jc w:val="center"/>
              <w:rPr>
                <w:rFonts w:ascii="宋体" w:hAnsi="宋体"/>
              </w:rPr>
            </w:pPr>
            <w:r>
              <w:rPr>
                <w:rFonts w:ascii="宋体" w:hAnsi="宋体" w:hint="eastAsia"/>
              </w:rPr>
              <w:t>10</w:t>
            </w:r>
          </w:p>
        </w:tc>
        <w:tc>
          <w:tcPr>
            <w:tcW w:w="2891" w:type="dxa"/>
            <w:vAlign w:val="center"/>
          </w:tcPr>
          <w:p w14:paraId="2E1646FD" w14:textId="77777777" w:rsidR="00ED4538" w:rsidRDefault="00231184">
            <w:pPr>
              <w:spacing w:line="240" w:lineRule="atLeast"/>
              <w:jc w:val="left"/>
              <w:rPr>
                <w:rFonts w:ascii="宋体" w:hAnsi="宋体"/>
              </w:rPr>
            </w:pPr>
            <w:r>
              <w:rPr>
                <w:rFonts w:ascii="宋体" w:hAnsi="宋体" w:hint="eastAsia"/>
              </w:rPr>
              <w:t>冷却器冷却水出口温度℃</w:t>
            </w:r>
          </w:p>
        </w:tc>
        <w:tc>
          <w:tcPr>
            <w:tcW w:w="1276" w:type="dxa"/>
            <w:vAlign w:val="center"/>
          </w:tcPr>
          <w:p w14:paraId="27AE2949" w14:textId="77777777" w:rsidR="00ED4538" w:rsidRDefault="00ED4538">
            <w:pPr>
              <w:spacing w:line="240" w:lineRule="atLeast"/>
              <w:ind w:firstLine="420"/>
              <w:jc w:val="center"/>
              <w:rPr>
                <w:rFonts w:ascii="宋体" w:hAnsi="宋体"/>
                <w:highlight w:val="yellow"/>
              </w:rPr>
            </w:pPr>
          </w:p>
        </w:tc>
        <w:tc>
          <w:tcPr>
            <w:tcW w:w="1417" w:type="dxa"/>
            <w:vAlign w:val="center"/>
          </w:tcPr>
          <w:p w14:paraId="5F729309" w14:textId="77777777" w:rsidR="00ED4538" w:rsidRDefault="00ED4538">
            <w:pPr>
              <w:spacing w:line="240" w:lineRule="atLeast"/>
              <w:ind w:firstLine="420"/>
              <w:jc w:val="left"/>
              <w:rPr>
                <w:rFonts w:ascii="宋体" w:hAnsi="宋体"/>
              </w:rPr>
            </w:pPr>
          </w:p>
        </w:tc>
        <w:tc>
          <w:tcPr>
            <w:tcW w:w="1142" w:type="dxa"/>
            <w:vAlign w:val="center"/>
          </w:tcPr>
          <w:p w14:paraId="497F9EFB" w14:textId="77777777" w:rsidR="00ED4538" w:rsidRDefault="00ED4538">
            <w:pPr>
              <w:spacing w:line="240" w:lineRule="atLeast"/>
              <w:ind w:firstLine="420"/>
              <w:jc w:val="left"/>
              <w:rPr>
                <w:rFonts w:ascii="宋体" w:hAnsi="宋体"/>
              </w:rPr>
            </w:pPr>
          </w:p>
        </w:tc>
      </w:tr>
      <w:tr w:rsidR="00ED4538" w14:paraId="5AF15DB4" w14:textId="77777777">
        <w:trPr>
          <w:trHeight w:val="425"/>
          <w:jc w:val="center"/>
        </w:trPr>
        <w:tc>
          <w:tcPr>
            <w:tcW w:w="1138" w:type="dxa"/>
            <w:vAlign w:val="center"/>
          </w:tcPr>
          <w:p w14:paraId="46901BC0" w14:textId="77777777" w:rsidR="00ED4538" w:rsidRDefault="00231184">
            <w:pPr>
              <w:spacing w:line="240" w:lineRule="atLeast"/>
              <w:ind w:firstLine="420"/>
              <w:jc w:val="center"/>
              <w:rPr>
                <w:rFonts w:ascii="宋体" w:hAnsi="宋体"/>
              </w:rPr>
            </w:pPr>
            <w:r>
              <w:rPr>
                <w:rFonts w:ascii="宋体" w:hAnsi="宋体" w:hint="eastAsia"/>
              </w:rPr>
              <w:t>11</w:t>
            </w:r>
          </w:p>
        </w:tc>
        <w:tc>
          <w:tcPr>
            <w:tcW w:w="2891" w:type="dxa"/>
            <w:vAlign w:val="center"/>
          </w:tcPr>
          <w:p w14:paraId="21857B54" w14:textId="77777777" w:rsidR="00ED4538" w:rsidRDefault="00231184">
            <w:pPr>
              <w:spacing w:line="240" w:lineRule="atLeast"/>
              <w:jc w:val="left"/>
              <w:rPr>
                <w:rFonts w:ascii="宋体" w:hAnsi="宋体"/>
              </w:rPr>
            </w:pPr>
            <w:r>
              <w:rPr>
                <w:rFonts w:ascii="宋体" w:hAnsi="宋体" w:hint="eastAsia"/>
              </w:rPr>
              <w:t>冷凝器出口冷凝液温度℃</w:t>
            </w:r>
          </w:p>
        </w:tc>
        <w:tc>
          <w:tcPr>
            <w:tcW w:w="1276" w:type="dxa"/>
            <w:vAlign w:val="center"/>
          </w:tcPr>
          <w:p w14:paraId="18D9128B" w14:textId="77777777" w:rsidR="00ED4538" w:rsidRDefault="00ED4538">
            <w:pPr>
              <w:spacing w:line="240" w:lineRule="atLeast"/>
              <w:ind w:firstLine="420"/>
              <w:jc w:val="center"/>
              <w:rPr>
                <w:rFonts w:ascii="宋体" w:hAnsi="宋体"/>
              </w:rPr>
            </w:pPr>
          </w:p>
        </w:tc>
        <w:tc>
          <w:tcPr>
            <w:tcW w:w="1417" w:type="dxa"/>
            <w:vAlign w:val="center"/>
          </w:tcPr>
          <w:p w14:paraId="5AA92DD8" w14:textId="77777777" w:rsidR="00ED4538" w:rsidRDefault="00ED4538">
            <w:pPr>
              <w:spacing w:line="240" w:lineRule="atLeast"/>
              <w:ind w:firstLine="420"/>
              <w:jc w:val="left"/>
              <w:rPr>
                <w:rFonts w:ascii="宋体" w:hAnsi="宋体"/>
              </w:rPr>
            </w:pPr>
          </w:p>
        </w:tc>
        <w:tc>
          <w:tcPr>
            <w:tcW w:w="1142" w:type="dxa"/>
            <w:vAlign w:val="center"/>
          </w:tcPr>
          <w:p w14:paraId="27509F05" w14:textId="77777777" w:rsidR="00ED4538" w:rsidRDefault="00ED4538">
            <w:pPr>
              <w:spacing w:line="240" w:lineRule="atLeast"/>
              <w:ind w:firstLine="420"/>
              <w:jc w:val="left"/>
              <w:rPr>
                <w:rFonts w:ascii="宋体" w:hAnsi="宋体"/>
              </w:rPr>
            </w:pPr>
          </w:p>
        </w:tc>
      </w:tr>
      <w:tr w:rsidR="00ED4538" w14:paraId="6A646704" w14:textId="77777777">
        <w:trPr>
          <w:trHeight w:val="425"/>
          <w:jc w:val="center"/>
        </w:trPr>
        <w:tc>
          <w:tcPr>
            <w:tcW w:w="1138" w:type="dxa"/>
            <w:vAlign w:val="center"/>
          </w:tcPr>
          <w:p w14:paraId="78A4A8E4" w14:textId="77777777" w:rsidR="00ED4538" w:rsidRDefault="00231184">
            <w:pPr>
              <w:spacing w:line="240" w:lineRule="atLeast"/>
              <w:ind w:firstLine="420"/>
              <w:jc w:val="center"/>
              <w:rPr>
                <w:rFonts w:ascii="宋体" w:hAnsi="宋体"/>
              </w:rPr>
            </w:pPr>
            <w:r>
              <w:rPr>
                <w:rFonts w:ascii="宋体" w:hAnsi="宋体" w:hint="eastAsia"/>
              </w:rPr>
              <w:t>12</w:t>
            </w:r>
          </w:p>
        </w:tc>
        <w:tc>
          <w:tcPr>
            <w:tcW w:w="2891" w:type="dxa"/>
            <w:vAlign w:val="center"/>
          </w:tcPr>
          <w:p w14:paraId="5FF01F3F" w14:textId="77777777" w:rsidR="00ED4538" w:rsidRDefault="00231184">
            <w:pPr>
              <w:spacing w:line="240" w:lineRule="atLeast"/>
              <w:jc w:val="left"/>
              <w:rPr>
                <w:rFonts w:ascii="宋体" w:hAnsi="宋体"/>
              </w:rPr>
            </w:pPr>
            <w:r>
              <w:rPr>
                <w:rFonts w:ascii="宋体" w:hAnsi="宋体" w:hint="eastAsia"/>
              </w:rPr>
              <w:t>冷却器出口冷凝液温度℃</w:t>
            </w:r>
          </w:p>
        </w:tc>
        <w:tc>
          <w:tcPr>
            <w:tcW w:w="1276" w:type="dxa"/>
            <w:vAlign w:val="center"/>
          </w:tcPr>
          <w:p w14:paraId="19EBADCC" w14:textId="77777777" w:rsidR="00ED4538" w:rsidRDefault="00ED4538">
            <w:pPr>
              <w:spacing w:line="240" w:lineRule="atLeast"/>
              <w:ind w:firstLine="420"/>
              <w:jc w:val="center"/>
              <w:rPr>
                <w:rFonts w:ascii="宋体" w:hAnsi="宋体"/>
                <w:highlight w:val="yellow"/>
              </w:rPr>
            </w:pPr>
          </w:p>
        </w:tc>
        <w:tc>
          <w:tcPr>
            <w:tcW w:w="1417" w:type="dxa"/>
            <w:vAlign w:val="center"/>
          </w:tcPr>
          <w:p w14:paraId="017732E5" w14:textId="77777777" w:rsidR="00ED4538" w:rsidRDefault="00ED4538">
            <w:pPr>
              <w:spacing w:line="240" w:lineRule="atLeast"/>
              <w:ind w:firstLine="420"/>
              <w:jc w:val="left"/>
              <w:rPr>
                <w:rFonts w:ascii="宋体" w:hAnsi="宋体"/>
              </w:rPr>
            </w:pPr>
          </w:p>
        </w:tc>
        <w:tc>
          <w:tcPr>
            <w:tcW w:w="1142" w:type="dxa"/>
            <w:vAlign w:val="center"/>
          </w:tcPr>
          <w:p w14:paraId="54E82F1E" w14:textId="77777777" w:rsidR="00ED4538" w:rsidRDefault="00ED4538">
            <w:pPr>
              <w:spacing w:line="240" w:lineRule="atLeast"/>
              <w:ind w:firstLine="420"/>
              <w:jc w:val="left"/>
              <w:rPr>
                <w:rFonts w:ascii="宋体" w:hAnsi="宋体"/>
              </w:rPr>
            </w:pPr>
          </w:p>
        </w:tc>
      </w:tr>
      <w:tr w:rsidR="00ED4538" w14:paraId="1F638ACB" w14:textId="77777777">
        <w:trPr>
          <w:trHeight w:val="467"/>
          <w:jc w:val="center"/>
        </w:trPr>
        <w:tc>
          <w:tcPr>
            <w:tcW w:w="4029" w:type="dxa"/>
            <w:gridSpan w:val="2"/>
            <w:vAlign w:val="center"/>
          </w:tcPr>
          <w:p w14:paraId="28D0F6F2" w14:textId="77777777" w:rsidR="00ED4538" w:rsidRDefault="00231184">
            <w:pPr>
              <w:spacing w:line="240" w:lineRule="atLeast"/>
              <w:ind w:firstLine="420"/>
              <w:jc w:val="center"/>
              <w:rPr>
                <w:rFonts w:ascii="宋体" w:hAnsi="宋体"/>
              </w:rPr>
            </w:pPr>
            <w:r>
              <w:rPr>
                <w:rFonts w:ascii="宋体" w:hAnsi="宋体" w:hint="eastAsia"/>
              </w:rPr>
              <w:t>冷凝</w:t>
            </w:r>
            <w:proofErr w:type="gramStart"/>
            <w:r>
              <w:rPr>
                <w:rFonts w:ascii="宋体" w:hAnsi="宋体" w:hint="eastAsia"/>
              </w:rPr>
              <w:t>液开始</w:t>
            </w:r>
            <w:proofErr w:type="gramEnd"/>
            <w:r>
              <w:rPr>
                <w:rFonts w:ascii="宋体" w:hAnsi="宋体" w:hint="eastAsia"/>
              </w:rPr>
              <w:t>流出情况记录</w:t>
            </w:r>
          </w:p>
        </w:tc>
        <w:tc>
          <w:tcPr>
            <w:tcW w:w="3835" w:type="dxa"/>
            <w:gridSpan w:val="3"/>
            <w:vAlign w:val="center"/>
          </w:tcPr>
          <w:p w14:paraId="739E6A5E" w14:textId="77777777" w:rsidR="00ED4538" w:rsidRDefault="00ED4538">
            <w:pPr>
              <w:spacing w:line="240" w:lineRule="atLeast"/>
              <w:ind w:firstLine="420"/>
              <w:jc w:val="left"/>
              <w:rPr>
                <w:rFonts w:ascii="宋体" w:hAnsi="宋体"/>
              </w:rPr>
            </w:pPr>
          </w:p>
        </w:tc>
      </w:tr>
      <w:tr w:rsidR="00ED4538" w14:paraId="13EBA471" w14:textId="77777777">
        <w:trPr>
          <w:trHeight w:val="425"/>
          <w:jc w:val="center"/>
        </w:trPr>
        <w:tc>
          <w:tcPr>
            <w:tcW w:w="4029" w:type="dxa"/>
            <w:gridSpan w:val="2"/>
            <w:vAlign w:val="center"/>
          </w:tcPr>
          <w:p w14:paraId="48D03DED" w14:textId="77777777" w:rsidR="00ED4538" w:rsidRDefault="00231184">
            <w:pPr>
              <w:spacing w:line="240" w:lineRule="atLeast"/>
              <w:jc w:val="center"/>
              <w:rPr>
                <w:rFonts w:ascii="宋体" w:hAnsi="宋体"/>
              </w:rPr>
            </w:pPr>
            <w:r>
              <w:rPr>
                <w:rFonts w:ascii="宋体" w:hAnsi="宋体" w:hint="eastAsia"/>
              </w:rPr>
              <w:t>试验记录人</w:t>
            </w:r>
            <w:r>
              <w:rPr>
                <w:rFonts w:ascii="宋体" w:hAnsi="宋体"/>
              </w:rPr>
              <w:t>/</w:t>
            </w:r>
            <w:r>
              <w:rPr>
                <w:rFonts w:ascii="宋体" w:hAnsi="宋体" w:hint="eastAsia"/>
              </w:rPr>
              <w:t>日期</w:t>
            </w:r>
          </w:p>
        </w:tc>
        <w:tc>
          <w:tcPr>
            <w:tcW w:w="3835" w:type="dxa"/>
            <w:gridSpan w:val="3"/>
            <w:vAlign w:val="center"/>
          </w:tcPr>
          <w:p w14:paraId="77E47F11" w14:textId="77777777" w:rsidR="00ED4538" w:rsidRDefault="00ED4538">
            <w:pPr>
              <w:spacing w:line="240" w:lineRule="atLeast"/>
              <w:ind w:firstLine="420"/>
              <w:jc w:val="left"/>
              <w:rPr>
                <w:rFonts w:ascii="宋体" w:hAnsi="宋体"/>
              </w:rPr>
            </w:pPr>
          </w:p>
        </w:tc>
      </w:tr>
      <w:tr w:rsidR="00ED4538" w14:paraId="007F1CC9" w14:textId="77777777">
        <w:trPr>
          <w:trHeight w:val="409"/>
          <w:jc w:val="center"/>
        </w:trPr>
        <w:tc>
          <w:tcPr>
            <w:tcW w:w="4029" w:type="dxa"/>
            <w:gridSpan w:val="2"/>
            <w:vAlign w:val="center"/>
          </w:tcPr>
          <w:p w14:paraId="521040DE" w14:textId="77777777" w:rsidR="00ED4538" w:rsidRDefault="00231184">
            <w:pPr>
              <w:spacing w:line="240" w:lineRule="atLeast"/>
              <w:jc w:val="center"/>
              <w:rPr>
                <w:rFonts w:ascii="宋体" w:hAnsi="宋体"/>
              </w:rPr>
            </w:pPr>
            <w:r>
              <w:rPr>
                <w:rFonts w:ascii="宋体" w:hAnsi="宋体" w:hint="eastAsia"/>
              </w:rPr>
              <w:t>试验负责人</w:t>
            </w:r>
            <w:r>
              <w:rPr>
                <w:rFonts w:ascii="宋体" w:hAnsi="宋体"/>
              </w:rPr>
              <w:t>/</w:t>
            </w:r>
            <w:r>
              <w:rPr>
                <w:rFonts w:ascii="宋体" w:hAnsi="宋体" w:hint="eastAsia"/>
              </w:rPr>
              <w:t>日期</w:t>
            </w:r>
          </w:p>
        </w:tc>
        <w:tc>
          <w:tcPr>
            <w:tcW w:w="3835" w:type="dxa"/>
            <w:gridSpan w:val="3"/>
            <w:vAlign w:val="center"/>
          </w:tcPr>
          <w:p w14:paraId="549558DE" w14:textId="77777777" w:rsidR="00ED4538" w:rsidRDefault="00ED4538">
            <w:pPr>
              <w:spacing w:line="240" w:lineRule="atLeast"/>
              <w:ind w:firstLine="420"/>
              <w:jc w:val="left"/>
              <w:rPr>
                <w:rFonts w:ascii="宋体" w:hAnsi="宋体"/>
              </w:rPr>
            </w:pPr>
          </w:p>
        </w:tc>
      </w:tr>
    </w:tbl>
    <w:p w14:paraId="27800038" w14:textId="77777777" w:rsidR="00ED4538" w:rsidRDefault="00ED4538">
      <w:pPr>
        <w:pStyle w:val="afff0"/>
      </w:pPr>
    </w:p>
    <w:p w14:paraId="74953CD5" w14:textId="77777777" w:rsidR="00ED4538" w:rsidRDefault="00ED4538">
      <w:pPr>
        <w:pStyle w:val="affffffd"/>
        <w:framePr w:wrap="around"/>
      </w:pPr>
    </w:p>
    <w:sectPr w:rsidR="00ED4538">
      <w:pgSz w:w="11906" w:h="16838"/>
      <w:pgMar w:top="567" w:right="1134" w:bottom="1134" w:left="1417"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CEAAE" w14:textId="77777777" w:rsidR="00C66F27" w:rsidRDefault="00C66F27">
      <w:r>
        <w:separator/>
      </w:r>
    </w:p>
  </w:endnote>
  <w:endnote w:type="continuationSeparator" w:id="0">
    <w:p w14:paraId="0B7D6F41" w14:textId="77777777" w:rsidR="00C66F27" w:rsidRDefault="00C6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F1E1F" w14:textId="77777777" w:rsidR="00231184" w:rsidRDefault="00231184">
    <w:pPr>
      <w:pStyle w:val="affff"/>
    </w:pPr>
    <w:r>
      <w:fldChar w:fldCharType="begin"/>
    </w:r>
    <w:r>
      <w:instrText xml:space="preserve"> PAGE  \* MERGEFORMAT </w:instrText>
    </w:r>
    <w:r>
      <w:fldChar w:fldCharType="separate"/>
    </w:r>
    <w:r w:rsidR="002A2FBC">
      <w:rPr>
        <w:noProof/>
      </w:rPr>
      <w:t>II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4A08" w14:textId="77777777" w:rsidR="00231184" w:rsidRDefault="00231184">
    <w:pPr>
      <w:pStyle w:val="affffc"/>
    </w:pPr>
    <w:r>
      <w:fldChar w:fldCharType="begin"/>
    </w:r>
    <w:r>
      <w:instrText xml:space="preserve"> PAGE  \* MERGEFORMAT </w:instrText>
    </w:r>
    <w:r>
      <w:fldChar w:fldCharType="separate"/>
    </w:r>
    <w:r w:rsidR="002A2FBC">
      <w:rPr>
        <w:noProof/>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7733C" w14:textId="77777777" w:rsidR="00C66F27" w:rsidRDefault="00C66F27">
      <w:r>
        <w:separator/>
      </w:r>
    </w:p>
  </w:footnote>
  <w:footnote w:type="continuationSeparator" w:id="0">
    <w:p w14:paraId="13A2CA23" w14:textId="77777777" w:rsidR="00C66F27" w:rsidRDefault="00C6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9AE9" w14:textId="77777777" w:rsidR="00231184" w:rsidRDefault="00231184">
    <w:pPr>
      <w:pStyle w:val="afffff0"/>
    </w:pPr>
    <w:r>
      <w:t>T/CNEA XXXX</w:t>
    </w:r>
    <w:r>
      <w:t>—</w:t>
    </w:r>
    <w: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8A65D" w14:textId="77777777" w:rsidR="00231184" w:rsidRDefault="00231184">
    <w:pPr>
      <w:pStyle w:val="affffe"/>
    </w:pPr>
    <w:r>
      <w:t>T/CNEA 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0773"/>
    <w:multiLevelType w:val="multilevel"/>
    <w:tmpl w:val="05000773"/>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614C1E"/>
    <w:multiLevelType w:val="multilevel"/>
    <w:tmpl w:val="07614C1E"/>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6" w15:restartNumberingAfterBreak="0">
    <w:nsid w:val="112D27D8"/>
    <w:multiLevelType w:val="multilevel"/>
    <w:tmpl w:val="112D27D8"/>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13D62970"/>
    <w:multiLevelType w:val="multilevel"/>
    <w:tmpl w:val="13D62970"/>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5366A04"/>
    <w:multiLevelType w:val="multilevel"/>
    <w:tmpl w:val="15366A04"/>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9CB2AF9"/>
    <w:multiLevelType w:val="multilevel"/>
    <w:tmpl w:val="19CB2AF9"/>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1C632B16"/>
    <w:multiLevelType w:val="multilevel"/>
    <w:tmpl w:val="1C632B16"/>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2" w15:restartNumberingAfterBreak="0">
    <w:nsid w:val="1FC91163"/>
    <w:multiLevelType w:val="multilevel"/>
    <w:tmpl w:val="1FC91163"/>
    <w:lvl w:ilvl="0">
      <w:start w:val="1"/>
      <w:numFmt w:val="decimal"/>
      <w:pStyle w:val="a4"/>
      <w:suff w:val="nothing"/>
      <w:lvlText w:val="%1　"/>
      <w:lvlJc w:val="left"/>
      <w:pPr>
        <w:ind w:left="709"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6663"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28BF51E4"/>
    <w:multiLevelType w:val="multilevel"/>
    <w:tmpl w:val="28BF51E4"/>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312D4"/>
    <w:multiLevelType w:val="multilevel"/>
    <w:tmpl w:val="29F312D4"/>
    <w:lvl w:ilvl="0">
      <w:start w:val="1"/>
      <w:numFmt w:val="decimal"/>
      <w:lvlText w:val="6.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6"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7" w15:restartNumberingAfterBreak="0">
    <w:nsid w:val="2C6600CA"/>
    <w:multiLevelType w:val="multilevel"/>
    <w:tmpl w:val="2C6600CA"/>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2DB11540"/>
    <w:multiLevelType w:val="multilevel"/>
    <w:tmpl w:val="2DB11540"/>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20" w15:restartNumberingAfterBreak="0">
    <w:nsid w:val="3F2371D7"/>
    <w:multiLevelType w:val="multilevel"/>
    <w:tmpl w:val="3F2371D7"/>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3F920FAB"/>
    <w:multiLevelType w:val="multilevel"/>
    <w:tmpl w:val="3F920FAB"/>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421F607C"/>
    <w:multiLevelType w:val="multilevel"/>
    <w:tmpl w:val="421F607C"/>
    <w:lvl w:ilvl="0">
      <w:start w:val="1"/>
      <w:numFmt w:val="decimal"/>
      <w:lvlText w:val="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32062F7"/>
    <w:multiLevelType w:val="multilevel"/>
    <w:tmpl w:val="432062F7"/>
    <w:lvl w:ilvl="0">
      <w:start w:val="1"/>
      <w:numFmt w:val="decimal"/>
      <w:lvlText w:val="6.3.%1"/>
      <w:lvlJc w:val="left"/>
      <w:pPr>
        <w:ind w:left="42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5" w15:restartNumberingAfterBreak="0">
    <w:nsid w:val="47932501"/>
    <w:multiLevelType w:val="multilevel"/>
    <w:tmpl w:val="47932501"/>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27" w15:restartNumberingAfterBreak="0">
    <w:nsid w:val="4B901514"/>
    <w:multiLevelType w:val="multilevel"/>
    <w:tmpl w:val="4B901514"/>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8"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557D53E4"/>
    <w:multiLevelType w:val="multilevel"/>
    <w:tmpl w:val="557D53E4"/>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0" w15:restartNumberingAfterBreak="0">
    <w:nsid w:val="566241AB"/>
    <w:multiLevelType w:val="multilevel"/>
    <w:tmpl w:val="566241AB"/>
    <w:lvl w:ilvl="0">
      <w:start w:val="1"/>
      <w:numFmt w:val="decimal"/>
      <w:lvlText w:val="6.2.%1"/>
      <w:lvlJc w:val="left"/>
      <w:pPr>
        <w:ind w:left="42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1" w15:restartNumberingAfterBreak="0">
    <w:nsid w:val="59EB4503"/>
    <w:multiLevelType w:val="multilevel"/>
    <w:tmpl w:val="59EB4503"/>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2" w15:restartNumberingAfterBreak="0">
    <w:nsid w:val="5BBC15D0"/>
    <w:multiLevelType w:val="multilevel"/>
    <w:tmpl w:val="5BBC15D0"/>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3" w15:restartNumberingAfterBreak="0">
    <w:nsid w:val="601A1414"/>
    <w:multiLevelType w:val="multilevel"/>
    <w:tmpl w:val="601A1414"/>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601C4B44"/>
    <w:multiLevelType w:val="multilevel"/>
    <w:tmpl w:val="601C4B44"/>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5"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36" w15:restartNumberingAfterBreak="0">
    <w:nsid w:val="61D2767E"/>
    <w:multiLevelType w:val="multilevel"/>
    <w:tmpl w:val="61D2767E"/>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7" w15:restartNumberingAfterBreak="0">
    <w:nsid w:val="63295748"/>
    <w:multiLevelType w:val="multilevel"/>
    <w:tmpl w:val="63295748"/>
    <w:lvl w:ilvl="0">
      <w:start w:val="1"/>
      <w:numFmt w:val="decimal"/>
      <w:lvlText w:val="6.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9" w15:restartNumberingAfterBreak="0">
    <w:nsid w:val="656E69FC"/>
    <w:multiLevelType w:val="multilevel"/>
    <w:tmpl w:val="656E69FC"/>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0"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lang w:val="en-US"/>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1" w15:restartNumberingAfterBreak="0">
    <w:nsid w:val="66A91B86"/>
    <w:multiLevelType w:val="multilevel"/>
    <w:tmpl w:val="66A91B86"/>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68D87E2F"/>
    <w:multiLevelType w:val="multilevel"/>
    <w:tmpl w:val="68D87E2F"/>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15:restartNumberingAfterBreak="0">
    <w:nsid w:val="6ACF5D09"/>
    <w:multiLevelType w:val="multilevel"/>
    <w:tmpl w:val="6ACF5D09"/>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4" w15:restartNumberingAfterBreak="0">
    <w:nsid w:val="6C2B76D0"/>
    <w:multiLevelType w:val="multilevel"/>
    <w:tmpl w:val="6C2B76D0"/>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5" w15:restartNumberingAfterBreak="0">
    <w:nsid w:val="6CEA2025"/>
    <w:multiLevelType w:val="multilevel"/>
    <w:tmpl w:val="6CEA2025"/>
    <w:lvl w:ilvl="0">
      <w:start w:val="1"/>
      <w:numFmt w:val="none"/>
      <w:pStyle w:val="afb"/>
      <w:suff w:val="nothing"/>
      <w:lvlText w:val="%1"/>
      <w:lvlJc w:val="left"/>
      <w:pPr>
        <w:ind w:left="0" w:firstLine="0"/>
      </w:pPr>
      <w:rPr>
        <w:rFonts w:hint="eastAsia"/>
      </w:rPr>
    </w:lvl>
    <w:lvl w:ilvl="1">
      <w:start w:val="1"/>
      <w:numFmt w:val="decimal"/>
      <w:pStyle w:val="afc"/>
      <w:suff w:val="nothing"/>
      <w:lvlText w:val="%1%2　"/>
      <w:lvlJc w:val="left"/>
      <w:pPr>
        <w:ind w:left="0" w:firstLine="0"/>
      </w:pPr>
      <w:rPr>
        <w:rFonts w:ascii="黑体" w:eastAsia="黑体" w:hint="eastAsia"/>
        <w:b w:val="0"/>
        <w:i w:val="0"/>
        <w:sz w:val="21"/>
      </w:rPr>
    </w:lvl>
    <w:lvl w:ilvl="2">
      <w:start w:val="1"/>
      <w:numFmt w:val="decimal"/>
      <w:pStyle w:val="a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e"/>
      <w:suff w:val="nothing"/>
      <w:lvlText w:val="%1%2.%3.%4　"/>
      <w:lvlJc w:val="left"/>
      <w:pPr>
        <w:ind w:left="0" w:firstLine="0"/>
      </w:pPr>
      <w:rPr>
        <w:rFonts w:ascii="黑体" w:eastAsia="黑体" w:hint="eastAsia"/>
        <w:b w:val="0"/>
        <w:i w:val="0"/>
        <w:sz w:val="21"/>
      </w:rPr>
    </w:lvl>
    <w:lvl w:ilvl="4">
      <w:start w:val="1"/>
      <w:numFmt w:val="decimal"/>
      <w:pStyle w:val="aff"/>
      <w:suff w:val="nothing"/>
      <w:lvlText w:val="%1%2.%3.%4.%5　"/>
      <w:lvlJc w:val="left"/>
      <w:pPr>
        <w:ind w:left="0" w:firstLine="0"/>
      </w:pPr>
      <w:rPr>
        <w:rFonts w:ascii="黑体" w:eastAsia="黑体" w:hint="eastAsia"/>
        <w:b w:val="0"/>
        <w:i w:val="0"/>
        <w:sz w:val="21"/>
      </w:rPr>
    </w:lvl>
    <w:lvl w:ilvl="5">
      <w:start w:val="1"/>
      <w:numFmt w:val="decimal"/>
      <w:pStyle w:val="aff0"/>
      <w:suff w:val="nothing"/>
      <w:lvlText w:val="%1%2.%3.%4.%5.%6　"/>
      <w:lvlJc w:val="left"/>
      <w:pPr>
        <w:ind w:left="0" w:firstLine="0"/>
      </w:pPr>
      <w:rPr>
        <w:rFonts w:ascii="黑体" w:eastAsia="黑体" w:hint="eastAsia"/>
        <w:b w:val="0"/>
        <w:i w:val="0"/>
        <w:sz w:val="21"/>
      </w:rPr>
    </w:lvl>
    <w:lvl w:ilvl="6">
      <w:start w:val="1"/>
      <w:numFmt w:val="decimal"/>
      <w:pStyle w:val="a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6" w15:restartNumberingAfterBreak="0">
    <w:nsid w:val="6D6C07CD"/>
    <w:multiLevelType w:val="multilevel"/>
    <w:tmpl w:val="6D6C07CD"/>
    <w:lvl w:ilvl="0">
      <w:start w:val="1"/>
      <w:numFmt w:val="lowerLetter"/>
      <w:pStyle w:val="aff2"/>
      <w:lvlText w:val="%1)"/>
      <w:lvlJc w:val="left"/>
      <w:pPr>
        <w:tabs>
          <w:tab w:val="left" w:pos="839"/>
        </w:tabs>
        <w:ind w:left="839" w:hanging="419"/>
      </w:pPr>
      <w:rPr>
        <w:rFonts w:ascii="宋体" w:eastAsia="宋体" w:hint="eastAsia"/>
        <w:b w:val="0"/>
        <w:i w:val="0"/>
        <w:sz w:val="21"/>
      </w:rPr>
    </w:lvl>
    <w:lvl w:ilvl="1">
      <w:start w:val="1"/>
      <w:numFmt w:val="decimal"/>
      <w:pStyle w:val="aff3"/>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47" w15:restartNumberingAfterBreak="0">
    <w:nsid w:val="720B6959"/>
    <w:multiLevelType w:val="multilevel"/>
    <w:tmpl w:val="720B6959"/>
    <w:lvl w:ilvl="0">
      <w:start w:val="1"/>
      <w:numFmt w:val="decimal"/>
      <w:lvlText w:val="6.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7944788"/>
    <w:multiLevelType w:val="multilevel"/>
    <w:tmpl w:val="77944788"/>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9" w15:restartNumberingAfterBreak="0">
    <w:nsid w:val="77EF5D1D"/>
    <w:multiLevelType w:val="multilevel"/>
    <w:tmpl w:val="77EF5D1D"/>
    <w:lvl w:ilvl="0">
      <w:start w:val="1"/>
      <w:numFmt w:val="decimal"/>
      <w:lvlText w:val="3.%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0" w15:restartNumberingAfterBreak="0">
    <w:nsid w:val="7B1068B8"/>
    <w:multiLevelType w:val="multilevel"/>
    <w:tmpl w:val="7B1068B8"/>
    <w:lvl w:ilvl="0">
      <w:start w:val="1"/>
      <w:numFmt w:val="decimal"/>
      <w:suff w:val="nothing"/>
      <w:lvlText w:val="（%1）"/>
      <w:lvlJc w:val="left"/>
      <w:pPr>
        <w:ind w:left="0" w:firstLine="40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517226833">
    <w:abstractNumId w:val="19"/>
  </w:num>
  <w:num w:numId="2" w16cid:durableId="1714697940">
    <w:abstractNumId w:val="3"/>
  </w:num>
  <w:num w:numId="3" w16cid:durableId="1936013718">
    <w:abstractNumId w:val="2"/>
  </w:num>
  <w:num w:numId="4" w16cid:durableId="816147369">
    <w:abstractNumId w:val="46"/>
  </w:num>
  <w:num w:numId="5" w16cid:durableId="419526983">
    <w:abstractNumId w:val="38"/>
  </w:num>
  <w:num w:numId="6" w16cid:durableId="601887375">
    <w:abstractNumId w:val="16"/>
  </w:num>
  <w:num w:numId="7" w16cid:durableId="1958021593">
    <w:abstractNumId w:val="12"/>
  </w:num>
  <w:num w:numId="8" w16cid:durableId="487094085">
    <w:abstractNumId w:val="24"/>
  </w:num>
  <w:num w:numId="9" w16cid:durableId="506560248">
    <w:abstractNumId w:val="26"/>
  </w:num>
  <w:num w:numId="10" w16cid:durableId="638463857">
    <w:abstractNumId w:val="4"/>
  </w:num>
  <w:num w:numId="11" w16cid:durableId="130026779">
    <w:abstractNumId w:val="11"/>
  </w:num>
  <w:num w:numId="12" w16cid:durableId="543714138">
    <w:abstractNumId w:val="40"/>
  </w:num>
  <w:num w:numId="13" w16cid:durableId="1812940029">
    <w:abstractNumId w:val="35"/>
  </w:num>
  <w:num w:numId="14" w16cid:durableId="1765490175">
    <w:abstractNumId w:val="15"/>
  </w:num>
  <w:num w:numId="15" w16cid:durableId="77867982">
    <w:abstractNumId w:val="28"/>
  </w:num>
  <w:num w:numId="16" w16cid:durableId="338627998">
    <w:abstractNumId w:val="5"/>
  </w:num>
  <w:num w:numId="17" w16cid:durableId="407313901">
    <w:abstractNumId w:val="45"/>
  </w:num>
  <w:num w:numId="18" w16cid:durableId="930310310">
    <w:abstractNumId w:val="49"/>
  </w:num>
  <w:num w:numId="19" w16cid:durableId="686717813">
    <w:abstractNumId w:val="22"/>
  </w:num>
  <w:num w:numId="20" w16cid:durableId="1601524807">
    <w:abstractNumId w:val="50"/>
  </w:num>
  <w:num w:numId="21" w16cid:durableId="1599751340">
    <w:abstractNumId w:val="34"/>
  </w:num>
  <w:num w:numId="22" w16cid:durableId="930821049">
    <w:abstractNumId w:val="18"/>
  </w:num>
  <w:num w:numId="23" w16cid:durableId="958758708">
    <w:abstractNumId w:val="0"/>
  </w:num>
  <w:num w:numId="24" w16cid:durableId="1338657165">
    <w:abstractNumId w:val="32"/>
  </w:num>
  <w:num w:numId="25" w16cid:durableId="1727532547">
    <w:abstractNumId w:val="6"/>
  </w:num>
  <w:num w:numId="26" w16cid:durableId="753474523">
    <w:abstractNumId w:val="27"/>
  </w:num>
  <w:num w:numId="27" w16cid:durableId="268973668">
    <w:abstractNumId w:val="31"/>
  </w:num>
  <w:num w:numId="28" w16cid:durableId="729766755">
    <w:abstractNumId w:val="20"/>
  </w:num>
  <w:num w:numId="29" w16cid:durableId="1740714880">
    <w:abstractNumId w:val="13"/>
  </w:num>
  <w:num w:numId="30" w16cid:durableId="1773821838">
    <w:abstractNumId w:val="37"/>
  </w:num>
  <w:num w:numId="31" w16cid:durableId="2036928051">
    <w:abstractNumId w:val="7"/>
  </w:num>
  <w:num w:numId="32" w16cid:durableId="9991764">
    <w:abstractNumId w:val="48"/>
  </w:num>
  <w:num w:numId="33" w16cid:durableId="1000504651">
    <w:abstractNumId w:val="39"/>
  </w:num>
  <w:num w:numId="34" w16cid:durableId="1435174835">
    <w:abstractNumId w:val="25"/>
  </w:num>
  <w:num w:numId="35" w16cid:durableId="990136846">
    <w:abstractNumId w:val="30"/>
  </w:num>
  <w:num w:numId="36" w16cid:durableId="108939195">
    <w:abstractNumId w:val="21"/>
  </w:num>
  <w:num w:numId="37" w16cid:durableId="1062170409">
    <w:abstractNumId w:val="29"/>
  </w:num>
  <w:num w:numId="38" w16cid:durableId="997608572">
    <w:abstractNumId w:val="1"/>
  </w:num>
  <w:num w:numId="39" w16cid:durableId="1513567593">
    <w:abstractNumId w:val="44"/>
  </w:num>
  <w:num w:numId="40" w16cid:durableId="1350644641">
    <w:abstractNumId w:val="23"/>
  </w:num>
  <w:num w:numId="41" w16cid:durableId="1650745591">
    <w:abstractNumId w:val="41"/>
  </w:num>
  <w:num w:numId="42" w16cid:durableId="1721204259">
    <w:abstractNumId w:val="8"/>
  </w:num>
  <w:num w:numId="43" w16cid:durableId="770589054">
    <w:abstractNumId w:val="36"/>
  </w:num>
  <w:num w:numId="44" w16cid:durableId="1867017633">
    <w:abstractNumId w:val="10"/>
  </w:num>
  <w:num w:numId="45" w16cid:durableId="1255473380">
    <w:abstractNumId w:val="14"/>
  </w:num>
  <w:num w:numId="46" w16cid:durableId="1726292907">
    <w:abstractNumId w:val="17"/>
  </w:num>
  <w:num w:numId="47" w16cid:durableId="493909931">
    <w:abstractNumId w:val="42"/>
  </w:num>
  <w:num w:numId="48" w16cid:durableId="1375234334">
    <w:abstractNumId w:val="47"/>
  </w:num>
  <w:num w:numId="49" w16cid:durableId="1334064195">
    <w:abstractNumId w:val="9"/>
  </w:num>
  <w:num w:numId="50" w16cid:durableId="1497918034">
    <w:abstractNumId w:val="33"/>
  </w:num>
  <w:num w:numId="51" w16cid:durableId="685793787">
    <w:abstractNumId w:val="43"/>
  </w:num>
  <w:num w:numId="52" w16cid:durableId="1543979469">
    <w:abstractNumId w:val="12"/>
  </w:num>
  <w:num w:numId="53" w16cid:durableId="1707676920">
    <w:abstractNumId w:val="12"/>
  </w:num>
  <w:num w:numId="54" w16cid:durableId="1844398335">
    <w:abstractNumId w:val="12"/>
  </w:num>
  <w:num w:numId="55" w16cid:durableId="1344555461">
    <w:abstractNumId w:val="12"/>
  </w:num>
  <w:num w:numId="56" w16cid:durableId="1757822417">
    <w:abstractNumId w:val="12"/>
  </w:num>
  <w:num w:numId="57" w16cid:durableId="732654229">
    <w:abstractNumId w:val="12"/>
  </w:num>
  <w:num w:numId="58" w16cid:durableId="1196187982">
    <w:abstractNumId w:val="12"/>
  </w:num>
  <w:num w:numId="59" w16cid:durableId="1053190306">
    <w:abstractNumId w:val="12"/>
  </w:num>
  <w:num w:numId="60" w16cid:durableId="2015574590">
    <w:abstractNumId w:val="12"/>
  </w:num>
  <w:num w:numId="61" w16cid:durableId="620114370">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238E"/>
    <w:rsid w:val="00000244"/>
    <w:rsid w:val="0000185F"/>
    <w:rsid w:val="0000586F"/>
    <w:rsid w:val="00013CBE"/>
    <w:rsid w:val="00013D86"/>
    <w:rsid w:val="00013E02"/>
    <w:rsid w:val="0002143C"/>
    <w:rsid w:val="00023288"/>
    <w:rsid w:val="00025A65"/>
    <w:rsid w:val="00026C31"/>
    <w:rsid w:val="00027280"/>
    <w:rsid w:val="00027D79"/>
    <w:rsid w:val="000320A7"/>
    <w:rsid w:val="00035925"/>
    <w:rsid w:val="00036803"/>
    <w:rsid w:val="0004202E"/>
    <w:rsid w:val="00052B4C"/>
    <w:rsid w:val="000547F1"/>
    <w:rsid w:val="000607A3"/>
    <w:rsid w:val="00067CDF"/>
    <w:rsid w:val="00073B8B"/>
    <w:rsid w:val="00074FBE"/>
    <w:rsid w:val="000762F7"/>
    <w:rsid w:val="00081117"/>
    <w:rsid w:val="00083A09"/>
    <w:rsid w:val="0009005E"/>
    <w:rsid w:val="00092857"/>
    <w:rsid w:val="00093A5D"/>
    <w:rsid w:val="000968EF"/>
    <w:rsid w:val="000A20A9"/>
    <w:rsid w:val="000A48B1"/>
    <w:rsid w:val="000A5D60"/>
    <w:rsid w:val="000B24B6"/>
    <w:rsid w:val="000B3143"/>
    <w:rsid w:val="000C6B05"/>
    <w:rsid w:val="000C6DD6"/>
    <w:rsid w:val="000C729C"/>
    <w:rsid w:val="000C73D4"/>
    <w:rsid w:val="000D3D4C"/>
    <w:rsid w:val="000D4F51"/>
    <w:rsid w:val="000D718B"/>
    <w:rsid w:val="000E0C46"/>
    <w:rsid w:val="000F030C"/>
    <w:rsid w:val="000F129C"/>
    <w:rsid w:val="000F151E"/>
    <w:rsid w:val="001056DE"/>
    <w:rsid w:val="00111A2B"/>
    <w:rsid w:val="001124C0"/>
    <w:rsid w:val="00126F80"/>
    <w:rsid w:val="001275E3"/>
    <w:rsid w:val="0013175F"/>
    <w:rsid w:val="00142F88"/>
    <w:rsid w:val="001512B4"/>
    <w:rsid w:val="001620A5"/>
    <w:rsid w:val="00164E53"/>
    <w:rsid w:val="0016699D"/>
    <w:rsid w:val="00175159"/>
    <w:rsid w:val="00176208"/>
    <w:rsid w:val="0018211B"/>
    <w:rsid w:val="001840D3"/>
    <w:rsid w:val="001900F8"/>
    <w:rsid w:val="00191258"/>
    <w:rsid w:val="00192680"/>
    <w:rsid w:val="00193037"/>
    <w:rsid w:val="00193A2C"/>
    <w:rsid w:val="001A241F"/>
    <w:rsid w:val="001A288E"/>
    <w:rsid w:val="001B6DC2"/>
    <w:rsid w:val="001C149C"/>
    <w:rsid w:val="001C21AC"/>
    <w:rsid w:val="001C47BA"/>
    <w:rsid w:val="001C4CEB"/>
    <w:rsid w:val="001C59EA"/>
    <w:rsid w:val="001D406C"/>
    <w:rsid w:val="001D41EE"/>
    <w:rsid w:val="001D4A2F"/>
    <w:rsid w:val="001D7FFB"/>
    <w:rsid w:val="001E0380"/>
    <w:rsid w:val="001E13B1"/>
    <w:rsid w:val="001E45E6"/>
    <w:rsid w:val="001F21CE"/>
    <w:rsid w:val="001F3A19"/>
    <w:rsid w:val="00231184"/>
    <w:rsid w:val="0023247F"/>
    <w:rsid w:val="00234467"/>
    <w:rsid w:val="00237030"/>
    <w:rsid w:val="00237D8D"/>
    <w:rsid w:val="00241DA2"/>
    <w:rsid w:val="00247FEE"/>
    <w:rsid w:val="00250E7D"/>
    <w:rsid w:val="002565D5"/>
    <w:rsid w:val="002622C0"/>
    <w:rsid w:val="002705D0"/>
    <w:rsid w:val="002778AE"/>
    <w:rsid w:val="0028269A"/>
    <w:rsid w:val="00283590"/>
    <w:rsid w:val="00286973"/>
    <w:rsid w:val="00294E70"/>
    <w:rsid w:val="002A1924"/>
    <w:rsid w:val="002A2FBC"/>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6610"/>
    <w:rsid w:val="00343F73"/>
    <w:rsid w:val="00345060"/>
    <w:rsid w:val="0035323B"/>
    <w:rsid w:val="003609D2"/>
    <w:rsid w:val="00363DBD"/>
    <w:rsid w:val="00363F22"/>
    <w:rsid w:val="00365F4E"/>
    <w:rsid w:val="00375564"/>
    <w:rsid w:val="00383191"/>
    <w:rsid w:val="00386DED"/>
    <w:rsid w:val="003912E7"/>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5E9"/>
    <w:rsid w:val="00402FC1"/>
    <w:rsid w:val="004137A0"/>
    <w:rsid w:val="00425082"/>
    <w:rsid w:val="00431DEB"/>
    <w:rsid w:val="00446B29"/>
    <w:rsid w:val="00453F9A"/>
    <w:rsid w:val="00457989"/>
    <w:rsid w:val="00463C66"/>
    <w:rsid w:val="00465EB3"/>
    <w:rsid w:val="004718A3"/>
    <w:rsid w:val="00471E91"/>
    <w:rsid w:val="00474675"/>
    <w:rsid w:val="0047470C"/>
    <w:rsid w:val="00476553"/>
    <w:rsid w:val="00480EE2"/>
    <w:rsid w:val="00481FAA"/>
    <w:rsid w:val="00486A08"/>
    <w:rsid w:val="004A0802"/>
    <w:rsid w:val="004A35F9"/>
    <w:rsid w:val="004A3A78"/>
    <w:rsid w:val="004B24C1"/>
    <w:rsid w:val="004B2707"/>
    <w:rsid w:val="004C292F"/>
    <w:rsid w:val="00500F24"/>
    <w:rsid w:val="0050213F"/>
    <w:rsid w:val="00510280"/>
    <w:rsid w:val="00513D73"/>
    <w:rsid w:val="00514A43"/>
    <w:rsid w:val="00514A9A"/>
    <w:rsid w:val="005174E5"/>
    <w:rsid w:val="00522393"/>
    <w:rsid w:val="00522620"/>
    <w:rsid w:val="00525656"/>
    <w:rsid w:val="005258B8"/>
    <w:rsid w:val="005322AC"/>
    <w:rsid w:val="00534C02"/>
    <w:rsid w:val="0054264B"/>
    <w:rsid w:val="00543786"/>
    <w:rsid w:val="005462C9"/>
    <w:rsid w:val="005478CB"/>
    <w:rsid w:val="005533D7"/>
    <w:rsid w:val="005703DE"/>
    <w:rsid w:val="0058464E"/>
    <w:rsid w:val="0059238E"/>
    <w:rsid w:val="005A01CB"/>
    <w:rsid w:val="005A58FF"/>
    <w:rsid w:val="005A5EAF"/>
    <w:rsid w:val="005A64C0"/>
    <w:rsid w:val="005B3C11"/>
    <w:rsid w:val="005C1C28"/>
    <w:rsid w:val="005C6DB5"/>
    <w:rsid w:val="005C7D88"/>
    <w:rsid w:val="005E19E7"/>
    <w:rsid w:val="005F3497"/>
    <w:rsid w:val="00606E65"/>
    <w:rsid w:val="0061716C"/>
    <w:rsid w:val="006243A1"/>
    <w:rsid w:val="00632E56"/>
    <w:rsid w:val="00634EE2"/>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1593"/>
    <w:rsid w:val="006B4E13"/>
    <w:rsid w:val="006B75DD"/>
    <w:rsid w:val="006C6141"/>
    <w:rsid w:val="006C67E0"/>
    <w:rsid w:val="006C7ABA"/>
    <w:rsid w:val="006C7F43"/>
    <w:rsid w:val="006D0D60"/>
    <w:rsid w:val="006D1122"/>
    <w:rsid w:val="006D3C00"/>
    <w:rsid w:val="006E3675"/>
    <w:rsid w:val="006E4A7F"/>
    <w:rsid w:val="006E67EC"/>
    <w:rsid w:val="006F048D"/>
    <w:rsid w:val="006F0F78"/>
    <w:rsid w:val="00704DF6"/>
    <w:rsid w:val="0070651C"/>
    <w:rsid w:val="007132A3"/>
    <w:rsid w:val="00716421"/>
    <w:rsid w:val="00724EFB"/>
    <w:rsid w:val="007265AD"/>
    <w:rsid w:val="00733942"/>
    <w:rsid w:val="00734142"/>
    <w:rsid w:val="007408C2"/>
    <w:rsid w:val="007419C3"/>
    <w:rsid w:val="007467A7"/>
    <w:rsid w:val="007469DD"/>
    <w:rsid w:val="0074741B"/>
    <w:rsid w:val="0074759E"/>
    <w:rsid w:val="007478EA"/>
    <w:rsid w:val="0075415C"/>
    <w:rsid w:val="00763502"/>
    <w:rsid w:val="00770C2A"/>
    <w:rsid w:val="007800AB"/>
    <w:rsid w:val="007913AB"/>
    <w:rsid w:val="007914F7"/>
    <w:rsid w:val="007B1625"/>
    <w:rsid w:val="007B32E8"/>
    <w:rsid w:val="007B706E"/>
    <w:rsid w:val="007B71EB"/>
    <w:rsid w:val="007C6205"/>
    <w:rsid w:val="007C686A"/>
    <w:rsid w:val="007C728E"/>
    <w:rsid w:val="007D0AF1"/>
    <w:rsid w:val="007D2C53"/>
    <w:rsid w:val="007D3D60"/>
    <w:rsid w:val="007E1980"/>
    <w:rsid w:val="007E2C28"/>
    <w:rsid w:val="007E4773"/>
    <w:rsid w:val="007E4B76"/>
    <w:rsid w:val="007E5EA8"/>
    <w:rsid w:val="007E7BEB"/>
    <w:rsid w:val="007F0CF1"/>
    <w:rsid w:val="007F12A5"/>
    <w:rsid w:val="007F4CF1"/>
    <w:rsid w:val="007F758D"/>
    <w:rsid w:val="007F7D52"/>
    <w:rsid w:val="00802DCA"/>
    <w:rsid w:val="0080654C"/>
    <w:rsid w:val="008071C6"/>
    <w:rsid w:val="00817A00"/>
    <w:rsid w:val="008324D0"/>
    <w:rsid w:val="00835DB3"/>
    <w:rsid w:val="0083617B"/>
    <w:rsid w:val="008371BD"/>
    <w:rsid w:val="00846CEB"/>
    <w:rsid w:val="0085030F"/>
    <w:rsid w:val="008504A8"/>
    <w:rsid w:val="0085282E"/>
    <w:rsid w:val="00854506"/>
    <w:rsid w:val="0087198C"/>
    <w:rsid w:val="00872C1F"/>
    <w:rsid w:val="00873B42"/>
    <w:rsid w:val="00877956"/>
    <w:rsid w:val="008856D8"/>
    <w:rsid w:val="00892E82"/>
    <w:rsid w:val="008A29F0"/>
    <w:rsid w:val="008B05C4"/>
    <w:rsid w:val="008C174D"/>
    <w:rsid w:val="008C1B58"/>
    <w:rsid w:val="008C39AE"/>
    <w:rsid w:val="008C590D"/>
    <w:rsid w:val="008E031B"/>
    <w:rsid w:val="008E6CD6"/>
    <w:rsid w:val="008E7029"/>
    <w:rsid w:val="008E7EF6"/>
    <w:rsid w:val="008F1F98"/>
    <w:rsid w:val="008F3C5F"/>
    <w:rsid w:val="008F4F90"/>
    <w:rsid w:val="008F6758"/>
    <w:rsid w:val="008F6D60"/>
    <w:rsid w:val="009040DD"/>
    <w:rsid w:val="00905B47"/>
    <w:rsid w:val="0091331C"/>
    <w:rsid w:val="00922F9F"/>
    <w:rsid w:val="009279DE"/>
    <w:rsid w:val="00930116"/>
    <w:rsid w:val="00931CD9"/>
    <w:rsid w:val="00935A4B"/>
    <w:rsid w:val="009371B6"/>
    <w:rsid w:val="0094111C"/>
    <w:rsid w:val="0094212C"/>
    <w:rsid w:val="0094678A"/>
    <w:rsid w:val="0095099A"/>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B6E68"/>
    <w:rsid w:val="009C2D0E"/>
    <w:rsid w:val="009C3DAC"/>
    <w:rsid w:val="009C42E0"/>
    <w:rsid w:val="009D5362"/>
    <w:rsid w:val="009E102E"/>
    <w:rsid w:val="009E1415"/>
    <w:rsid w:val="009E6116"/>
    <w:rsid w:val="00A02E43"/>
    <w:rsid w:val="00A065F9"/>
    <w:rsid w:val="00A07D2F"/>
    <w:rsid w:val="00A07F34"/>
    <w:rsid w:val="00A22154"/>
    <w:rsid w:val="00A25C38"/>
    <w:rsid w:val="00A36BBE"/>
    <w:rsid w:val="00A4307A"/>
    <w:rsid w:val="00A47EBB"/>
    <w:rsid w:val="00A51CDD"/>
    <w:rsid w:val="00A6730D"/>
    <w:rsid w:val="00A67F90"/>
    <w:rsid w:val="00A71625"/>
    <w:rsid w:val="00A71B9B"/>
    <w:rsid w:val="00A74791"/>
    <w:rsid w:val="00A751C7"/>
    <w:rsid w:val="00A75B2E"/>
    <w:rsid w:val="00A821F4"/>
    <w:rsid w:val="00A87844"/>
    <w:rsid w:val="00A94DBA"/>
    <w:rsid w:val="00A95A1A"/>
    <w:rsid w:val="00AA038C"/>
    <w:rsid w:val="00AA7A09"/>
    <w:rsid w:val="00AB1BDF"/>
    <w:rsid w:val="00AB3B50"/>
    <w:rsid w:val="00AC05B1"/>
    <w:rsid w:val="00AD28B2"/>
    <w:rsid w:val="00AD356C"/>
    <w:rsid w:val="00AE2914"/>
    <w:rsid w:val="00AE6D15"/>
    <w:rsid w:val="00AF46E2"/>
    <w:rsid w:val="00B010D3"/>
    <w:rsid w:val="00B04182"/>
    <w:rsid w:val="00B07AE3"/>
    <w:rsid w:val="00B11430"/>
    <w:rsid w:val="00B1742F"/>
    <w:rsid w:val="00B2012E"/>
    <w:rsid w:val="00B21C01"/>
    <w:rsid w:val="00B339FE"/>
    <w:rsid w:val="00B353EB"/>
    <w:rsid w:val="00B439C4"/>
    <w:rsid w:val="00B4535E"/>
    <w:rsid w:val="00B52A8C"/>
    <w:rsid w:val="00B636A8"/>
    <w:rsid w:val="00B63CE3"/>
    <w:rsid w:val="00B665C6"/>
    <w:rsid w:val="00B805AF"/>
    <w:rsid w:val="00B82352"/>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0DE8"/>
    <w:rsid w:val="00C314E1"/>
    <w:rsid w:val="00C34397"/>
    <w:rsid w:val="00C4095D"/>
    <w:rsid w:val="00C601D2"/>
    <w:rsid w:val="00C65BCC"/>
    <w:rsid w:val="00C66970"/>
    <w:rsid w:val="00C66F27"/>
    <w:rsid w:val="00C8691C"/>
    <w:rsid w:val="00C94AC1"/>
    <w:rsid w:val="00CA168A"/>
    <w:rsid w:val="00CA1DE3"/>
    <w:rsid w:val="00CA357E"/>
    <w:rsid w:val="00CA44F9"/>
    <w:rsid w:val="00CA4A69"/>
    <w:rsid w:val="00CA7654"/>
    <w:rsid w:val="00CC3E0C"/>
    <w:rsid w:val="00CC58D3"/>
    <w:rsid w:val="00CC784D"/>
    <w:rsid w:val="00CD6C0C"/>
    <w:rsid w:val="00D0337B"/>
    <w:rsid w:val="00D079B2"/>
    <w:rsid w:val="00D11020"/>
    <w:rsid w:val="00D114E9"/>
    <w:rsid w:val="00D26B3D"/>
    <w:rsid w:val="00D309A5"/>
    <w:rsid w:val="00D429C6"/>
    <w:rsid w:val="00D42F21"/>
    <w:rsid w:val="00D47748"/>
    <w:rsid w:val="00D537BD"/>
    <w:rsid w:val="00D54CC3"/>
    <w:rsid w:val="00D6041A"/>
    <w:rsid w:val="00D633EB"/>
    <w:rsid w:val="00D82FF7"/>
    <w:rsid w:val="00D847FE"/>
    <w:rsid w:val="00D903D8"/>
    <w:rsid w:val="00D945C3"/>
    <w:rsid w:val="00D964EA"/>
    <w:rsid w:val="00D966D0"/>
    <w:rsid w:val="00DA0C59"/>
    <w:rsid w:val="00DA3991"/>
    <w:rsid w:val="00DB7E6C"/>
    <w:rsid w:val="00DC7886"/>
    <w:rsid w:val="00DC79C6"/>
    <w:rsid w:val="00DD5A29"/>
    <w:rsid w:val="00DD5D9D"/>
    <w:rsid w:val="00DE118F"/>
    <w:rsid w:val="00DE13BB"/>
    <w:rsid w:val="00DE35CB"/>
    <w:rsid w:val="00DF21E9"/>
    <w:rsid w:val="00DF7F6B"/>
    <w:rsid w:val="00E00F14"/>
    <w:rsid w:val="00E06386"/>
    <w:rsid w:val="00E2210F"/>
    <w:rsid w:val="00E24EB4"/>
    <w:rsid w:val="00E24FE9"/>
    <w:rsid w:val="00E320ED"/>
    <w:rsid w:val="00E33AFB"/>
    <w:rsid w:val="00E34218"/>
    <w:rsid w:val="00E46282"/>
    <w:rsid w:val="00E5216E"/>
    <w:rsid w:val="00E536BF"/>
    <w:rsid w:val="00E71304"/>
    <w:rsid w:val="00E82344"/>
    <w:rsid w:val="00E825A9"/>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4538"/>
    <w:rsid w:val="00EE2BED"/>
    <w:rsid w:val="00EE374B"/>
    <w:rsid w:val="00EF3AE2"/>
    <w:rsid w:val="00F11BB5"/>
    <w:rsid w:val="00F1417B"/>
    <w:rsid w:val="00F34B99"/>
    <w:rsid w:val="00F37D75"/>
    <w:rsid w:val="00F47B23"/>
    <w:rsid w:val="00F520DC"/>
    <w:rsid w:val="00F52DAB"/>
    <w:rsid w:val="00F543F0"/>
    <w:rsid w:val="00F715E5"/>
    <w:rsid w:val="00F81D29"/>
    <w:rsid w:val="00F91C4D"/>
    <w:rsid w:val="00F92FD9"/>
    <w:rsid w:val="00F9435A"/>
    <w:rsid w:val="00FA6684"/>
    <w:rsid w:val="00FA731E"/>
    <w:rsid w:val="00FB0253"/>
    <w:rsid w:val="00FB2B38"/>
    <w:rsid w:val="00FC1C60"/>
    <w:rsid w:val="00FC6358"/>
    <w:rsid w:val="00FD320D"/>
    <w:rsid w:val="00FE23DE"/>
    <w:rsid w:val="00FE602D"/>
    <w:rsid w:val="099621A8"/>
    <w:rsid w:val="1C527279"/>
    <w:rsid w:val="1F467E21"/>
    <w:rsid w:val="2349100D"/>
    <w:rsid w:val="27A138D1"/>
    <w:rsid w:val="2B71633D"/>
    <w:rsid w:val="2CA14B65"/>
    <w:rsid w:val="39196AE9"/>
    <w:rsid w:val="42213689"/>
    <w:rsid w:val="464C7A35"/>
    <w:rsid w:val="541F7BDC"/>
    <w:rsid w:val="561F4665"/>
    <w:rsid w:val="6796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621BAB"/>
  <w15:docId w15:val="{585C76CB-F50E-4FCC-81CA-F64BD770E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semiHidden="1"/>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footnote reference" w:semiHidden="1"/>
    <w:lsdException w:name="endnote reference" w:semiHidden="1"/>
    <w:lsdException w:name="endnote text" w:semiHidden="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ff4">
    <w:name w:val="Normal"/>
    <w:qFormat/>
    <w:pPr>
      <w:widowControl w:val="0"/>
      <w:jc w:val="both"/>
    </w:pPr>
    <w:rPr>
      <w:kern w:val="2"/>
      <w:sz w:val="21"/>
      <w:szCs w:val="24"/>
    </w:rPr>
  </w:style>
  <w:style w:type="character" w:default="1" w:styleId="aff5">
    <w:name w:val="Default Paragraph Font"/>
    <w:uiPriority w:val="1"/>
    <w:semiHidden/>
    <w:unhideWhenUsed/>
  </w:style>
  <w:style w:type="table" w:default="1" w:styleId="aff6">
    <w:name w:val="Normal Table"/>
    <w:uiPriority w:val="99"/>
    <w:semiHidden/>
    <w:unhideWhenUsed/>
    <w:tblPr>
      <w:tblInd w:w="0" w:type="dxa"/>
      <w:tblCellMar>
        <w:top w:w="0" w:type="dxa"/>
        <w:left w:w="108" w:type="dxa"/>
        <w:bottom w:w="0" w:type="dxa"/>
        <w:right w:w="108" w:type="dxa"/>
      </w:tblCellMar>
    </w:tblPr>
  </w:style>
  <w:style w:type="numbering" w:default="1" w:styleId="aff7">
    <w:name w:val="No List"/>
    <w:uiPriority w:val="99"/>
    <w:semiHidden/>
    <w:unhideWhenUsed/>
  </w:style>
  <w:style w:type="paragraph" w:styleId="8">
    <w:name w:val="index 8"/>
    <w:basedOn w:val="aff4"/>
    <w:next w:val="aff4"/>
    <w:pPr>
      <w:ind w:left="1680" w:hanging="210"/>
      <w:jc w:val="left"/>
    </w:pPr>
    <w:rPr>
      <w:rFonts w:ascii="Calibri" w:hAnsi="Calibri"/>
      <w:sz w:val="20"/>
      <w:szCs w:val="20"/>
    </w:rPr>
  </w:style>
  <w:style w:type="paragraph" w:styleId="aff8">
    <w:name w:val="caption"/>
    <w:basedOn w:val="aff4"/>
    <w:next w:val="aff4"/>
    <w:qFormat/>
    <w:pPr>
      <w:spacing w:before="152" w:after="160"/>
    </w:pPr>
    <w:rPr>
      <w:rFonts w:ascii="Arial" w:eastAsia="黑体" w:hAnsi="Arial" w:cs="Arial"/>
      <w:sz w:val="20"/>
      <w:szCs w:val="20"/>
    </w:rPr>
  </w:style>
  <w:style w:type="paragraph" w:styleId="5">
    <w:name w:val="index 5"/>
    <w:basedOn w:val="aff4"/>
    <w:next w:val="aff4"/>
    <w:pPr>
      <w:ind w:left="1050" w:hanging="210"/>
      <w:jc w:val="left"/>
    </w:pPr>
    <w:rPr>
      <w:rFonts w:ascii="Calibri" w:hAnsi="Calibri"/>
      <w:sz w:val="20"/>
      <w:szCs w:val="20"/>
    </w:rPr>
  </w:style>
  <w:style w:type="paragraph" w:styleId="aff9">
    <w:name w:val="Document Map"/>
    <w:basedOn w:val="aff4"/>
    <w:semiHidden/>
    <w:pPr>
      <w:shd w:val="clear" w:color="auto" w:fill="000080"/>
    </w:pPr>
  </w:style>
  <w:style w:type="paragraph" w:styleId="6">
    <w:name w:val="index 6"/>
    <w:basedOn w:val="aff4"/>
    <w:next w:val="aff4"/>
    <w:pPr>
      <w:ind w:left="1260" w:hanging="210"/>
      <w:jc w:val="left"/>
    </w:pPr>
    <w:rPr>
      <w:rFonts w:ascii="Calibri" w:hAnsi="Calibri"/>
      <w:sz w:val="20"/>
      <w:szCs w:val="20"/>
    </w:rPr>
  </w:style>
  <w:style w:type="paragraph" w:styleId="4">
    <w:name w:val="index 4"/>
    <w:basedOn w:val="aff4"/>
    <w:next w:val="aff4"/>
    <w:pPr>
      <w:ind w:left="840" w:hanging="210"/>
      <w:jc w:val="left"/>
    </w:pPr>
    <w:rPr>
      <w:rFonts w:ascii="Calibri" w:hAnsi="Calibri"/>
      <w:sz w:val="20"/>
      <w:szCs w:val="20"/>
    </w:rPr>
  </w:style>
  <w:style w:type="paragraph" w:styleId="3">
    <w:name w:val="index 3"/>
    <w:basedOn w:val="aff4"/>
    <w:next w:val="aff4"/>
    <w:pPr>
      <w:ind w:left="630" w:hanging="210"/>
      <w:jc w:val="left"/>
    </w:pPr>
    <w:rPr>
      <w:rFonts w:ascii="Calibri" w:hAnsi="Calibri"/>
      <w:sz w:val="20"/>
      <w:szCs w:val="20"/>
    </w:rPr>
  </w:style>
  <w:style w:type="paragraph" w:styleId="affa">
    <w:name w:val="endnote text"/>
    <w:basedOn w:val="aff4"/>
    <w:semiHidden/>
    <w:pPr>
      <w:snapToGrid w:val="0"/>
      <w:jc w:val="left"/>
    </w:pPr>
  </w:style>
  <w:style w:type="paragraph" w:styleId="affb">
    <w:name w:val="Balloon Text"/>
    <w:basedOn w:val="aff4"/>
    <w:link w:val="affc"/>
    <w:rPr>
      <w:sz w:val="18"/>
      <w:szCs w:val="18"/>
    </w:rPr>
  </w:style>
  <w:style w:type="paragraph" w:styleId="affd">
    <w:name w:val="footer"/>
    <w:basedOn w:val="aff4"/>
    <w:pPr>
      <w:snapToGrid w:val="0"/>
      <w:ind w:rightChars="100" w:right="210"/>
      <w:jc w:val="right"/>
    </w:pPr>
    <w:rPr>
      <w:sz w:val="18"/>
      <w:szCs w:val="18"/>
    </w:rPr>
  </w:style>
  <w:style w:type="paragraph" w:styleId="affe">
    <w:name w:val="header"/>
    <w:basedOn w:val="aff4"/>
    <w:pPr>
      <w:snapToGrid w:val="0"/>
      <w:jc w:val="left"/>
    </w:pPr>
    <w:rPr>
      <w:sz w:val="18"/>
      <w:szCs w:val="18"/>
    </w:rPr>
  </w:style>
  <w:style w:type="paragraph" w:styleId="TOC1">
    <w:name w:val="toc 1"/>
    <w:basedOn w:val="aff4"/>
    <w:next w:val="aff4"/>
    <w:uiPriority w:val="39"/>
  </w:style>
  <w:style w:type="paragraph" w:styleId="afff">
    <w:name w:val="index heading"/>
    <w:basedOn w:val="aff4"/>
    <w:next w:val="1"/>
    <w:pPr>
      <w:spacing w:before="120" w:after="120"/>
      <w:jc w:val="center"/>
    </w:pPr>
    <w:rPr>
      <w:rFonts w:ascii="Calibri" w:hAnsi="Calibri"/>
      <w:b/>
      <w:bCs/>
      <w:iCs/>
      <w:szCs w:val="20"/>
    </w:rPr>
  </w:style>
  <w:style w:type="paragraph" w:styleId="1">
    <w:name w:val="index 1"/>
    <w:basedOn w:val="aff4"/>
    <w:next w:val="afff0"/>
    <w:pPr>
      <w:tabs>
        <w:tab w:val="right" w:leader="dot" w:pos="9299"/>
      </w:tabs>
      <w:jc w:val="left"/>
    </w:pPr>
    <w:rPr>
      <w:rFonts w:ascii="宋体"/>
      <w:szCs w:val="21"/>
    </w:rPr>
  </w:style>
  <w:style w:type="paragraph" w:customStyle="1" w:styleId="afff0">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4"/>
    <w:pPr>
      <w:numPr>
        <w:numId w:val="1"/>
      </w:numPr>
      <w:snapToGrid w:val="0"/>
      <w:jc w:val="left"/>
    </w:pPr>
    <w:rPr>
      <w:rFonts w:ascii="宋体"/>
      <w:sz w:val="18"/>
      <w:szCs w:val="18"/>
    </w:rPr>
  </w:style>
  <w:style w:type="paragraph" w:styleId="7">
    <w:name w:val="index 7"/>
    <w:basedOn w:val="aff4"/>
    <w:next w:val="aff4"/>
    <w:pPr>
      <w:ind w:left="1470" w:hanging="210"/>
      <w:jc w:val="left"/>
    </w:pPr>
    <w:rPr>
      <w:rFonts w:ascii="Calibri" w:hAnsi="Calibri"/>
      <w:sz w:val="20"/>
      <w:szCs w:val="20"/>
    </w:rPr>
  </w:style>
  <w:style w:type="paragraph" w:styleId="9">
    <w:name w:val="index 9"/>
    <w:basedOn w:val="aff4"/>
    <w:next w:val="aff4"/>
    <w:pPr>
      <w:ind w:left="1890" w:hanging="210"/>
      <w:jc w:val="left"/>
    </w:pPr>
    <w:rPr>
      <w:rFonts w:ascii="Calibri" w:hAnsi="Calibri"/>
      <w:sz w:val="20"/>
      <w:szCs w:val="20"/>
    </w:rPr>
  </w:style>
  <w:style w:type="paragraph" w:styleId="2">
    <w:name w:val="index 2"/>
    <w:basedOn w:val="aff4"/>
    <w:next w:val="aff4"/>
    <w:pPr>
      <w:ind w:left="420" w:hanging="210"/>
      <w:jc w:val="left"/>
    </w:pPr>
    <w:rPr>
      <w:rFonts w:ascii="Calibri" w:hAnsi="Calibri"/>
      <w:sz w:val="20"/>
      <w:szCs w:val="20"/>
    </w:rPr>
  </w:style>
  <w:style w:type="table" w:styleId="afff1">
    <w:name w:val="Table Grid"/>
    <w:basedOn w:val="aff6"/>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2">
    <w:name w:val="endnote reference"/>
    <w:semiHidden/>
    <w:rPr>
      <w:vertAlign w:val="superscript"/>
    </w:rPr>
  </w:style>
  <w:style w:type="character" w:styleId="afff3">
    <w:name w:val="page number"/>
    <w:rPr>
      <w:rFonts w:ascii="Times New Roman" w:eastAsia="宋体" w:hAnsi="Times New Roman"/>
      <w:sz w:val="18"/>
    </w:rPr>
  </w:style>
  <w:style w:type="character" w:styleId="afff4">
    <w:name w:val="Hyperlink"/>
    <w:uiPriority w:val="99"/>
    <w:rPr>
      <w:color w:val="0000FF"/>
      <w:spacing w:val="0"/>
      <w:w w:val="100"/>
      <w:szCs w:val="21"/>
      <w:u w:val="single"/>
      <w:lang w:val="en-US" w:eastAsia="zh-CN"/>
    </w:rPr>
  </w:style>
  <w:style w:type="character" w:styleId="afff5">
    <w:name w:val="footnote reference"/>
    <w:semiHidden/>
    <w:rPr>
      <w:vertAlign w:val="superscript"/>
    </w:rPr>
  </w:style>
  <w:style w:type="character" w:customStyle="1" w:styleId="10">
    <w:name w:val="已访问的超链接1"/>
    <w:rPr>
      <w:color w:val="800080"/>
      <w:u w:val="single"/>
    </w:rPr>
  </w:style>
  <w:style w:type="character" w:customStyle="1" w:styleId="Char0">
    <w:name w:val="附录公式 Char"/>
    <w:basedOn w:val="Char"/>
    <w:link w:val="afff6"/>
    <w:rPr>
      <w:rFonts w:ascii="宋体"/>
      <w:sz w:val="21"/>
      <w:lang w:val="en-US" w:eastAsia="zh-CN" w:bidi="ar-SA"/>
    </w:rPr>
  </w:style>
  <w:style w:type="character" w:customStyle="1" w:styleId="Char">
    <w:name w:val="段 Char"/>
    <w:link w:val="afff0"/>
    <w:rPr>
      <w:rFonts w:ascii="宋体"/>
      <w:sz w:val="21"/>
      <w:lang w:val="en-US" w:eastAsia="zh-CN" w:bidi="ar-SA"/>
    </w:rPr>
  </w:style>
  <w:style w:type="paragraph" w:customStyle="1" w:styleId="afff6">
    <w:name w:val="附录公式"/>
    <w:basedOn w:val="afff0"/>
    <w:next w:val="afff0"/>
    <w:link w:val="Char0"/>
    <w:qFormat/>
  </w:style>
  <w:style w:type="character" w:customStyle="1" w:styleId="Char1">
    <w:name w:val="首示例 Char"/>
    <w:link w:val="a0"/>
    <w:rPr>
      <w:rFonts w:ascii="宋体" w:hAnsi="宋体"/>
      <w:kern w:val="2"/>
      <w:sz w:val="18"/>
      <w:szCs w:val="18"/>
    </w:rPr>
  </w:style>
  <w:style w:type="paragraph" w:customStyle="1" w:styleId="a0">
    <w:name w:val="首示例"/>
    <w:next w:val="afff0"/>
    <w:link w:val="Char1"/>
    <w:qFormat/>
    <w:pPr>
      <w:numPr>
        <w:numId w:val="2"/>
      </w:numPr>
      <w:tabs>
        <w:tab w:val="left" w:pos="360"/>
      </w:tabs>
      <w:ind w:firstLine="0"/>
    </w:pPr>
    <w:rPr>
      <w:rFonts w:ascii="宋体" w:hAnsi="宋体"/>
      <w:kern w:val="2"/>
      <w:sz w:val="18"/>
      <w:szCs w:val="18"/>
    </w:rPr>
  </w:style>
  <w:style w:type="character" w:customStyle="1" w:styleId="afff7">
    <w:name w:val="发布"/>
    <w:rPr>
      <w:rFonts w:ascii="黑体" w:eastAsia="黑体"/>
      <w:spacing w:val="85"/>
      <w:w w:val="100"/>
      <w:position w:val="3"/>
      <w:sz w:val="28"/>
      <w:szCs w:val="28"/>
    </w:rPr>
  </w:style>
  <w:style w:type="character" w:customStyle="1" w:styleId="affc">
    <w:name w:val="批注框文本 字符"/>
    <w:link w:val="affb"/>
    <w:rPr>
      <w:kern w:val="2"/>
      <w:sz w:val="18"/>
      <w:szCs w:val="18"/>
    </w:rPr>
  </w:style>
  <w:style w:type="paragraph" w:customStyle="1" w:styleId="a">
    <w:name w:val="注×："/>
    <w:pPr>
      <w:widowControl w:val="0"/>
      <w:numPr>
        <w:numId w:val="3"/>
      </w:numPr>
      <w:autoSpaceDE w:val="0"/>
      <w:autoSpaceDN w:val="0"/>
      <w:jc w:val="both"/>
    </w:pPr>
    <w:rPr>
      <w:rFonts w:ascii="宋体"/>
      <w:sz w:val="18"/>
      <w:szCs w:val="18"/>
    </w:rPr>
  </w:style>
  <w:style w:type="paragraph" w:customStyle="1" w:styleId="afff8">
    <w:name w:val="封面一致性程度标识"/>
    <w:basedOn w:val="afff9"/>
    <w:pPr>
      <w:framePr w:wrap="around"/>
      <w:spacing w:before="440"/>
    </w:pPr>
    <w:rPr>
      <w:rFonts w:ascii="宋体" w:eastAsia="宋体"/>
    </w:rPr>
  </w:style>
  <w:style w:type="paragraph" w:customStyle="1" w:styleId="afff9">
    <w:name w:val="封面标准英文名称"/>
    <w:basedOn w:val="afffa"/>
    <w:pPr>
      <w:framePr w:wrap="around"/>
      <w:spacing w:before="370" w:line="400" w:lineRule="exact"/>
    </w:pPr>
    <w:rPr>
      <w:rFonts w:ascii="Times New Roman"/>
      <w:sz w:val="28"/>
      <w:szCs w:val="28"/>
    </w:rPr>
  </w:style>
  <w:style w:type="paragraph" w:customStyle="1" w:styleId="afffa">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20">
    <w:name w:val="封面标准号2"/>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21">
    <w:name w:val="目录 21"/>
    <w:basedOn w:val="aff4"/>
    <w:next w:val="aff4"/>
    <w:semiHidden/>
    <w:pPr>
      <w:tabs>
        <w:tab w:val="right" w:leader="dot" w:pos="9241"/>
      </w:tabs>
    </w:pPr>
    <w:rPr>
      <w:rFonts w:ascii="宋体"/>
      <w:szCs w:val="21"/>
    </w:rPr>
  </w:style>
  <w:style w:type="paragraph" w:customStyle="1" w:styleId="afffb">
    <w:name w:val="实施日期"/>
    <w:basedOn w:val="afffc"/>
    <w:pPr>
      <w:framePr w:wrap="around" w:vAnchor="page" w:hAnchor="text"/>
      <w:jc w:val="right"/>
    </w:pPr>
  </w:style>
  <w:style w:type="paragraph" w:customStyle="1" w:styleId="afffc">
    <w:name w:val="发布日期"/>
    <w:pPr>
      <w:framePr w:w="3997" w:h="471" w:hRule="exact" w:vSpace="181" w:wrap="around" w:hAnchor="page" w:x="7089" w:y="14097" w:anchorLock="1"/>
    </w:pPr>
    <w:rPr>
      <w:rFonts w:eastAsia="黑体"/>
      <w:sz w:val="28"/>
    </w:rPr>
  </w:style>
  <w:style w:type="paragraph" w:customStyle="1" w:styleId="aff2">
    <w:name w:val="附录字母编号列项（一级）"/>
    <w:qFormat/>
    <w:pPr>
      <w:numPr>
        <w:numId w:val="4"/>
      </w:numPr>
    </w:pPr>
    <w:rPr>
      <w:rFonts w:ascii="宋体"/>
      <w:sz w:val="21"/>
    </w:rPr>
  </w:style>
  <w:style w:type="paragraph" w:customStyle="1" w:styleId="af7">
    <w:name w:val="正文表标题"/>
    <w:next w:val="afff0"/>
    <w:pPr>
      <w:numPr>
        <w:numId w:val="5"/>
      </w:numPr>
      <w:tabs>
        <w:tab w:val="left" w:pos="360"/>
      </w:tabs>
      <w:spacing w:beforeLines="50" w:before="156" w:afterLines="50" w:after="156"/>
      <w:jc w:val="center"/>
    </w:pPr>
    <w:rPr>
      <w:rFonts w:ascii="黑体" w:eastAsia="黑体"/>
      <w:sz w:val="21"/>
    </w:rPr>
  </w:style>
  <w:style w:type="paragraph" w:customStyle="1" w:styleId="71">
    <w:name w:val="目录 71"/>
    <w:basedOn w:val="aff4"/>
    <w:next w:val="aff4"/>
    <w:semiHidden/>
    <w:pPr>
      <w:tabs>
        <w:tab w:val="right" w:leader="dot" w:pos="9241"/>
      </w:tabs>
      <w:ind w:firstLineChars="500" w:firstLine="505"/>
      <w:jc w:val="left"/>
    </w:pPr>
    <w:rPr>
      <w:rFonts w:ascii="宋体"/>
      <w:szCs w:val="21"/>
    </w:rPr>
  </w:style>
  <w:style w:type="paragraph" w:customStyle="1" w:styleId="51">
    <w:name w:val="目录 51"/>
    <w:basedOn w:val="aff4"/>
    <w:next w:val="aff4"/>
    <w:semiHidden/>
    <w:pPr>
      <w:tabs>
        <w:tab w:val="right" w:leader="dot" w:pos="9241"/>
      </w:tabs>
      <w:ind w:firstLineChars="300" w:firstLine="300"/>
      <w:jc w:val="left"/>
    </w:pPr>
    <w:rPr>
      <w:rFonts w:ascii="宋体"/>
      <w:szCs w:val="21"/>
    </w:rPr>
  </w:style>
  <w:style w:type="paragraph" w:customStyle="1" w:styleId="afffd">
    <w:name w:val="附录二级无"/>
    <w:basedOn w:val="afffe"/>
    <w:pPr>
      <w:spacing w:beforeLines="0" w:before="0" w:afterLines="0" w:after="0"/>
    </w:pPr>
    <w:rPr>
      <w:rFonts w:ascii="宋体" w:eastAsia="宋体"/>
      <w:szCs w:val="21"/>
    </w:rPr>
  </w:style>
  <w:style w:type="paragraph" w:customStyle="1" w:styleId="afffe">
    <w:name w:val="附录二级条标题"/>
    <w:basedOn w:val="aff4"/>
    <w:next w:val="afff0"/>
    <w:pPr>
      <w:widowControl/>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31">
    <w:name w:val="目录 31"/>
    <w:basedOn w:val="aff4"/>
    <w:next w:val="aff4"/>
    <w:uiPriority w:val="39"/>
    <w:pPr>
      <w:tabs>
        <w:tab w:val="right" w:leader="dot" w:pos="9241"/>
      </w:tabs>
      <w:ind w:firstLineChars="100" w:firstLine="102"/>
      <w:jc w:val="left"/>
    </w:pPr>
    <w:rPr>
      <w:rFonts w:ascii="宋体"/>
      <w:szCs w:val="21"/>
    </w:rPr>
  </w:style>
  <w:style w:type="paragraph" w:customStyle="1" w:styleId="affff">
    <w:name w:val="标准书脚_偶数页"/>
    <w:pPr>
      <w:spacing w:before="120"/>
      <w:ind w:left="221"/>
    </w:pPr>
    <w:rPr>
      <w:rFonts w:ascii="宋体"/>
      <w:sz w:val="18"/>
      <w:szCs w:val="18"/>
    </w:rPr>
  </w:style>
  <w:style w:type="paragraph" w:customStyle="1" w:styleId="81">
    <w:name w:val="目录 81"/>
    <w:basedOn w:val="aff4"/>
    <w:next w:val="aff4"/>
    <w:semiHidden/>
    <w:pPr>
      <w:tabs>
        <w:tab w:val="right" w:leader="dot" w:pos="9241"/>
      </w:tabs>
      <w:ind w:firstLineChars="600" w:firstLine="607"/>
      <w:jc w:val="left"/>
    </w:pPr>
    <w:rPr>
      <w:rFonts w:ascii="宋体"/>
      <w:szCs w:val="21"/>
    </w:rPr>
  </w:style>
  <w:style w:type="paragraph" w:customStyle="1" w:styleId="affff0">
    <w:name w:val="标准标志"/>
    <w:next w:val="aff4"/>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11">
    <w:name w:val="目录 11"/>
    <w:basedOn w:val="aff4"/>
    <w:next w:val="aff4"/>
    <w:uiPriority w:val="39"/>
    <w:pPr>
      <w:tabs>
        <w:tab w:val="right" w:leader="dot" w:pos="9241"/>
      </w:tabs>
      <w:spacing w:beforeLines="25" w:before="25" w:afterLines="25" w:after="25"/>
      <w:jc w:val="left"/>
    </w:pPr>
    <w:rPr>
      <w:rFonts w:ascii="宋体"/>
      <w:szCs w:val="21"/>
    </w:rPr>
  </w:style>
  <w:style w:type="paragraph" w:customStyle="1" w:styleId="41">
    <w:name w:val="目录 41"/>
    <w:basedOn w:val="aff4"/>
    <w:next w:val="aff4"/>
    <w:semiHidden/>
    <w:pPr>
      <w:tabs>
        <w:tab w:val="right" w:leader="dot" w:pos="9241"/>
      </w:tabs>
      <w:ind w:firstLineChars="200" w:firstLine="198"/>
      <w:jc w:val="left"/>
    </w:pPr>
    <w:rPr>
      <w:rFonts w:ascii="宋体"/>
      <w:szCs w:val="21"/>
    </w:rPr>
  </w:style>
  <w:style w:type="paragraph" w:customStyle="1" w:styleId="affff1">
    <w:name w:val="附录四级条标题"/>
    <w:basedOn w:val="affff2"/>
    <w:next w:val="afff0"/>
    <w:pPr>
      <w:outlineLvl w:val="5"/>
    </w:pPr>
  </w:style>
  <w:style w:type="paragraph" w:customStyle="1" w:styleId="affff2">
    <w:name w:val="附录三级条标题"/>
    <w:basedOn w:val="afffe"/>
    <w:next w:val="afff0"/>
    <w:pPr>
      <w:outlineLvl w:val="4"/>
    </w:pPr>
  </w:style>
  <w:style w:type="paragraph" w:customStyle="1" w:styleId="ae">
    <w:name w:val="列项◆（三级）"/>
    <w:basedOn w:val="aff4"/>
    <w:pPr>
      <w:numPr>
        <w:ilvl w:val="2"/>
        <w:numId w:val="6"/>
      </w:numPr>
    </w:pPr>
    <w:rPr>
      <w:rFonts w:ascii="宋体"/>
      <w:szCs w:val="21"/>
    </w:rPr>
  </w:style>
  <w:style w:type="paragraph" w:customStyle="1" w:styleId="a9">
    <w:name w:val="五级条标题"/>
    <w:basedOn w:val="a8"/>
    <w:next w:val="afff0"/>
    <w:pPr>
      <w:numPr>
        <w:ilvl w:val="5"/>
      </w:numPr>
      <w:outlineLvl w:val="6"/>
    </w:pPr>
  </w:style>
  <w:style w:type="paragraph" w:customStyle="1" w:styleId="a8">
    <w:name w:val="四级条标题"/>
    <w:basedOn w:val="a7"/>
    <w:next w:val="afff0"/>
    <w:pPr>
      <w:numPr>
        <w:ilvl w:val="4"/>
      </w:numPr>
      <w:outlineLvl w:val="5"/>
    </w:pPr>
  </w:style>
  <w:style w:type="paragraph" w:customStyle="1" w:styleId="a7">
    <w:name w:val="三级条标题"/>
    <w:basedOn w:val="a6"/>
    <w:next w:val="afff0"/>
    <w:pPr>
      <w:numPr>
        <w:ilvl w:val="3"/>
      </w:numPr>
      <w:outlineLvl w:val="4"/>
    </w:pPr>
  </w:style>
  <w:style w:type="paragraph" w:customStyle="1" w:styleId="a6">
    <w:name w:val="二级条标题"/>
    <w:basedOn w:val="a5"/>
    <w:next w:val="afff0"/>
    <w:pPr>
      <w:numPr>
        <w:ilvl w:val="2"/>
      </w:numPr>
      <w:spacing w:before="50" w:after="50"/>
      <w:outlineLvl w:val="3"/>
    </w:pPr>
  </w:style>
  <w:style w:type="paragraph" w:customStyle="1" w:styleId="a5">
    <w:name w:val="一级条标题"/>
    <w:next w:val="afff0"/>
    <w:pPr>
      <w:numPr>
        <w:ilvl w:val="1"/>
        <w:numId w:val="7"/>
      </w:numPr>
      <w:spacing w:beforeLines="50" w:before="156" w:afterLines="50" w:after="156"/>
      <w:outlineLvl w:val="2"/>
    </w:pPr>
    <w:rPr>
      <w:rFonts w:ascii="黑体" w:eastAsia="黑体"/>
      <w:sz w:val="21"/>
      <w:szCs w:val="21"/>
    </w:rPr>
  </w:style>
  <w:style w:type="paragraph" w:customStyle="1" w:styleId="affff3">
    <w:name w:val="目次、标准名称标题"/>
    <w:basedOn w:val="aff4"/>
    <w:next w:val="afff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f4">
    <w:name w:val="注：（正文）"/>
    <w:basedOn w:val="affff5"/>
    <w:next w:val="afff0"/>
  </w:style>
  <w:style w:type="paragraph" w:customStyle="1" w:styleId="affff5">
    <w:name w:val="注："/>
    <w:next w:val="afff0"/>
    <w:pPr>
      <w:widowControl w:val="0"/>
      <w:autoSpaceDE w:val="0"/>
      <w:autoSpaceDN w:val="0"/>
      <w:ind w:left="726" w:hanging="363"/>
      <w:jc w:val="both"/>
    </w:pPr>
    <w:rPr>
      <w:rFonts w:ascii="宋体"/>
      <w:sz w:val="18"/>
      <w:szCs w:val="18"/>
    </w:rPr>
  </w:style>
  <w:style w:type="paragraph" w:customStyle="1" w:styleId="affff6">
    <w:name w:val="封面标准文稿类别"/>
    <w:basedOn w:val="afff8"/>
    <w:pPr>
      <w:framePr w:wrap="around"/>
      <w:spacing w:after="160" w:line="240" w:lineRule="auto"/>
    </w:pPr>
    <w:rPr>
      <w:sz w:val="24"/>
    </w:rPr>
  </w:style>
  <w:style w:type="paragraph" w:customStyle="1" w:styleId="ac">
    <w:name w:val="列项——（一级）"/>
    <w:pPr>
      <w:widowControl w:val="0"/>
      <w:numPr>
        <w:numId w:val="6"/>
      </w:numPr>
      <w:jc w:val="both"/>
    </w:pPr>
    <w:rPr>
      <w:rFonts w:ascii="宋体"/>
      <w:sz w:val="21"/>
    </w:rPr>
  </w:style>
  <w:style w:type="paragraph" w:customStyle="1" w:styleId="affff7">
    <w:name w:val="参考文献、索引标题"/>
    <w:basedOn w:val="aff4"/>
    <w:next w:val="aff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1">
    <w:name w:val="目录 61"/>
    <w:basedOn w:val="aff4"/>
    <w:next w:val="aff4"/>
    <w:semiHidden/>
    <w:pPr>
      <w:tabs>
        <w:tab w:val="right" w:leader="dot" w:pos="9241"/>
      </w:tabs>
      <w:ind w:firstLineChars="400" w:firstLine="403"/>
      <w:jc w:val="left"/>
    </w:pPr>
    <w:rPr>
      <w:rFonts w:ascii="宋体"/>
      <w:szCs w:val="21"/>
    </w:rPr>
  </w:style>
  <w:style w:type="paragraph" w:customStyle="1" w:styleId="af2">
    <w:name w:val="编号列项（三级）"/>
    <w:pPr>
      <w:numPr>
        <w:ilvl w:val="2"/>
        <w:numId w:val="8"/>
      </w:numPr>
    </w:pPr>
    <w:rPr>
      <w:rFonts w:ascii="宋体"/>
      <w:sz w:val="21"/>
    </w:rPr>
  </w:style>
  <w:style w:type="paragraph" w:customStyle="1" w:styleId="af0">
    <w:name w:val="字母编号列项（一级）"/>
    <w:pPr>
      <w:numPr>
        <w:numId w:val="8"/>
      </w:numPr>
      <w:jc w:val="both"/>
    </w:pPr>
    <w:rPr>
      <w:rFonts w:ascii="宋体"/>
      <w:sz w:val="21"/>
    </w:rPr>
  </w:style>
  <w:style w:type="paragraph" w:customStyle="1" w:styleId="affff8">
    <w:name w:val="标准书眉一"/>
    <w:pPr>
      <w:jc w:val="both"/>
    </w:pPr>
  </w:style>
  <w:style w:type="paragraph" w:customStyle="1" w:styleId="af3">
    <w:name w:val="示例×："/>
    <w:basedOn w:val="a4"/>
    <w:qFormat/>
    <w:pPr>
      <w:numPr>
        <w:numId w:val="9"/>
      </w:numPr>
      <w:spacing w:beforeLines="0" w:before="0" w:afterLines="0" w:after="0"/>
      <w:outlineLvl w:val="9"/>
    </w:pPr>
    <w:rPr>
      <w:rFonts w:ascii="宋体" w:eastAsia="宋体"/>
      <w:sz w:val="18"/>
      <w:szCs w:val="18"/>
    </w:rPr>
  </w:style>
  <w:style w:type="paragraph" w:customStyle="1" w:styleId="a4">
    <w:name w:val="章标题"/>
    <w:next w:val="afff0"/>
    <w:pPr>
      <w:numPr>
        <w:numId w:val="7"/>
      </w:numPr>
      <w:spacing w:beforeLines="100" w:before="312" w:afterLines="100" w:after="312"/>
      <w:jc w:val="both"/>
      <w:outlineLvl w:val="1"/>
    </w:pPr>
    <w:rPr>
      <w:rFonts w:ascii="黑体" w:eastAsia="黑体"/>
      <w:sz w:val="21"/>
    </w:rPr>
  </w:style>
  <w:style w:type="paragraph" w:customStyle="1" w:styleId="affff9">
    <w:name w:val="二级无"/>
    <w:basedOn w:val="a6"/>
    <w:pPr>
      <w:spacing w:beforeLines="0" w:before="0" w:afterLines="0" w:after="0"/>
    </w:pPr>
    <w:rPr>
      <w:rFonts w:ascii="宋体" w:eastAsia="宋体"/>
    </w:rPr>
  </w:style>
  <w:style w:type="paragraph" w:customStyle="1" w:styleId="a1">
    <w:name w:val="示例"/>
    <w:next w:val="affffa"/>
    <w:pPr>
      <w:widowControl w:val="0"/>
      <w:numPr>
        <w:numId w:val="10"/>
      </w:numPr>
      <w:jc w:val="both"/>
    </w:pPr>
    <w:rPr>
      <w:rFonts w:ascii="宋体"/>
      <w:sz w:val="18"/>
      <w:szCs w:val="18"/>
    </w:rPr>
  </w:style>
  <w:style w:type="paragraph" w:customStyle="1" w:styleId="affffa">
    <w:name w:val="示例内容"/>
    <w:pPr>
      <w:ind w:firstLineChars="200" w:firstLine="200"/>
    </w:pPr>
    <w:rPr>
      <w:rFonts w:ascii="宋体"/>
      <w:sz w:val="18"/>
      <w:szCs w:val="18"/>
    </w:rPr>
  </w:style>
  <w:style w:type="paragraph" w:customStyle="1" w:styleId="91">
    <w:name w:val="目录 91"/>
    <w:basedOn w:val="aff4"/>
    <w:next w:val="aff4"/>
    <w:semiHidden/>
    <w:pPr>
      <w:ind w:left="1470"/>
      <w:jc w:val="left"/>
    </w:pPr>
    <w:rPr>
      <w:sz w:val="20"/>
      <w:szCs w:val="20"/>
    </w:rPr>
  </w:style>
  <w:style w:type="paragraph" w:customStyle="1" w:styleId="affffb">
    <w:name w:val="发布部门"/>
    <w:next w:val="afff0"/>
    <w:pPr>
      <w:framePr w:w="7938" w:h="1134" w:hRule="exact" w:hSpace="125" w:vSpace="181" w:wrap="around" w:vAnchor="page" w:hAnchor="page" w:x="2150" w:y="14630" w:anchorLock="1"/>
      <w:jc w:val="center"/>
    </w:pPr>
    <w:rPr>
      <w:rFonts w:ascii="宋体"/>
      <w:b/>
      <w:spacing w:val="20"/>
      <w:w w:val="135"/>
      <w:sz w:val="28"/>
    </w:rPr>
  </w:style>
  <w:style w:type="paragraph" w:customStyle="1" w:styleId="af1">
    <w:name w:val="数字编号列项（二级）"/>
    <w:pPr>
      <w:numPr>
        <w:ilvl w:val="1"/>
        <w:numId w:val="8"/>
      </w:numPr>
      <w:jc w:val="both"/>
    </w:pPr>
    <w:rPr>
      <w:rFonts w:ascii="宋体"/>
      <w:sz w:val="21"/>
    </w:rPr>
  </w:style>
  <w:style w:type="paragraph" w:customStyle="1" w:styleId="affffc">
    <w:name w:val="标准书脚_奇数页"/>
    <w:pPr>
      <w:spacing w:before="120"/>
      <w:ind w:right="198"/>
      <w:jc w:val="right"/>
    </w:pPr>
    <w:rPr>
      <w:rFonts w:ascii="宋体"/>
      <w:sz w:val="18"/>
      <w:szCs w:val="18"/>
    </w:rPr>
  </w:style>
  <w:style w:type="paragraph" w:customStyle="1" w:styleId="affffd">
    <w:name w:val="封面标准文稿编辑信息"/>
    <w:basedOn w:val="affff6"/>
    <w:pPr>
      <w:framePr w:wrap="around"/>
      <w:spacing w:before="180" w:line="180" w:lineRule="exact"/>
    </w:pPr>
    <w:rPr>
      <w:sz w:val="21"/>
    </w:rPr>
  </w:style>
  <w:style w:type="paragraph" w:customStyle="1" w:styleId="ad">
    <w:name w:val="列项●（二级）"/>
    <w:pPr>
      <w:numPr>
        <w:ilvl w:val="1"/>
        <w:numId w:val="6"/>
      </w:numPr>
      <w:tabs>
        <w:tab w:val="left" w:pos="840"/>
      </w:tabs>
      <w:jc w:val="both"/>
    </w:pPr>
    <w:rPr>
      <w:rFonts w:ascii="宋体"/>
      <w:sz w:val="21"/>
    </w:rPr>
  </w:style>
  <w:style w:type="paragraph" w:customStyle="1" w:styleId="affffe">
    <w:name w:val="标准书眉_奇数页"/>
    <w:next w:val="aff4"/>
    <w:pPr>
      <w:tabs>
        <w:tab w:val="center" w:pos="4154"/>
        <w:tab w:val="right" w:pos="8306"/>
      </w:tabs>
      <w:spacing w:after="220"/>
      <w:jc w:val="right"/>
    </w:pPr>
    <w:rPr>
      <w:rFonts w:ascii="黑体" w:eastAsia="黑体"/>
      <w:sz w:val="21"/>
      <w:szCs w:val="21"/>
    </w:rPr>
  </w:style>
  <w:style w:type="paragraph" w:customStyle="1" w:styleId="a3">
    <w:name w:val="注×：（正文）"/>
    <w:pPr>
      <w:numPr>
        <w:numId w:val="11"/>
      </w:numPr>
      <w:jc w:val="both"/>
    </w:pPr>
    <w:rPr>
      <w:rFonts w:ascii="宋体"/>
      <w:sz w:val="18"/>
      <w:szCs w:val="18"/>
    </w:rPr>
  </w:style>
  <w:style w:type="paragraph" w:customStyle="1" w:styleId="afffff">
    <w:name w:val="标准称谓"/>
    <w:next w:val="aff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0">
    <w:name w:val="标准书眉_偶数页"/>
    <w:basedOn w:val="affffe"/>
    <w:next w:val="aff4"/>
    <w:pPr>
      <w:jc w:val="left"/>
    </w:pPr>
  </w:style>
  <w:style w:type="paragraph" w:customStyle="1" w:styleId="afffff1">
    <w:name w:val="参考文献"/>
    <w:basedOn w:val="aff4"/>
    <w:next w:val="afff0"/>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3">
    <w:name w:val="封面正文"/>
    <w:pPr>
      <w:jc w:val="both"/>
    </w:pPr>
  </w:style>
  <w:style w:type="paragraph" w:customStyle="1" w:styleId="af8">
    <w:name w:val="附录标识"/>
    <w:basedOn w:val="aff4"/>
    <w:next w:val="afff0"/>
    <w:pPr>
      <w:keepNext/>
      <w:widowControl/>
      <w:numPr>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4">
    <w:name w:val="附录标题"/>
    <w:basedOn w:val="afff0"/>
    <w:next w:val="afff0"/>
    <w:pPr>
      <w:ind w:firstLineChars="0" w:firstLine="0"/>
      <w:jc w:val="center"/>
    </w:pPr>
    <w:rPr>
      <w:rFonts w:ascii="黑体" w:eastAsia="黑体"/>
    </w:rPr>
  </w:style>
  <w:style w:type="paragraph" w:customStyle="1" w:styleId="af5">
    <w:name w:val="附录表标号"/>
    <w:basedOn w:val="aff4"/>
    <w:next w:val="afff0"/>
    <w:pPr>
      <w:numPr>
        <w:numId w:val="13"/>
      </w:numPr>
      <w:tabs>
        <w:tab w:val="clear" w:pos="0"/>
      </w:tabs>
      <w:spacing w:line="14" w:lineRule="exact"/>
      <w:ind w:left="811" w:hanging="448"/>
      <w:jc w:val="center"/>
      <w:outlineLvl w:val="0"/>
    </w:pPr>
    <w:rPr>
      <w:color w:val="FFFFFF"/>
    </w:rPr>
  </w:style>
  <w:style w:type="paragraph" w:customStyle="1" w:styleId="af6">
    <w:name w:val="附录表标题"/>
    <w:basedOn w:val="aff4"/>
    <w:next w:val="afff0"/>
    <w:pPr>
      <w:numPr>
        <w:ilvl w:val="1"/>
        <w:numId w:val="13"/>
      </w:numPr>
      <w:tabs>
        <w:tab w:val="left" w:pos="180"/>
      </w:tabs>
      <w:spacing w:beforeLines="50" w:before="50" w:afterLines="50" w:after="50"/>
      <w:jc w:val="center"/>
    </w:pPr>
    <w:rPr>
      <w:rFonts w:ascii="黑体" w:eastAsia="黑体"/>
      <w:szCs w:val="21"/>
    </w:rPr>
  </w:style>
  <w:style w:type="paragraph" w:customStyle="1" w:styleId="afffff5">
    <w:name w:val="附录公式编号制表符"/>
    <w:basedOn w:val="aff4"/>
    <w:next w:val="afff0"/>
    <w:qFormat/>
    <w:pPr>
      <w:widowControl/>
      <w:tabs>
        <w:tab w:val="center" w:pos="4201"/>
        <w:tab w:val="right" w:leader="dot" w:pos="9298"/>
      </w:tabs>
      <w:autoSpaceDE w:val="0"/>
      <w:autoSpaceDN w:val="0"/>
    </w:pPr>
    <w:rPr>
      <w:rFonts w:ascii="宋体"/>
      <w:kern w:val="0"/>
      <w:szCs w:val="20"/>
    </w:rPr>
  </w:style>
  <w:style w:type="paragraph" w:customStyle="1" w:styleId="afffff6">
    <w:name w:val="附录三级无"/>
    <w:basedOn w:val="affff2"/>
    <w:pPr>
      <w:tabs>
        <w:tab w:val="clear" w:pos="360"/>
      </w:tabs>
      <w:spacing w:beforeLines="0" w:before="0" w:afterLines="0" w:after="0"/>
    </w:pPr>
    <w:rPr>
      <w:rFonts w:ascii="宋体" w:eastAsia="宋体"/>
      <w:szCs w:val="21"/>
    </w:rPr>
  </w:style>
  <w:style w:type="paragraph" w:customStyle="1" w:styleId="aff3">
    <w:name w:val="附录数字编号列项（二级）"/>
    <w:qFormat/>
    <w:pPr>
      <w:numPr>
        <w:ilvl w:val="1"/>
        <w:numId w:val="4"/>
      </w:numPr>
    </w:pPr>
    <w:rPr>
      <w:rFonts w:ascii="宋体"/>
      <w:sz w:val="21"/>
    </w:rPr>
  </w:style>
  <w:style w:type="paragraph" w:customStyle="1" w:styleId="afffff7">
    <w:name w:val="附录四级无"/>
    <w:basedOn w:val="affff1"/>
    <w:pPr>
      <w:tabs>
        <w:tab w:val="clear" w:pos="360"/>
      </w:tabs>
      <w:spacing w:beforeLines="0" w:before="0" w:afterLines="0" w:after="0"/>
    </w:pPr>
    <w:rPr>
      <w:rFonts w:ascii="宋体" w:eastAsia="宋体"/>
      <w:szCs w:val="21"/>
    </w:rPr>
  </w:style>
  <w:style w:type="paragraph" w:customStyle="1" w:styleId="22">
    <w:name w:val="封面标准文稿类别2"/>
    <w:basedOn w:val="affff6"/>
    <w:pPr>
      <w:framePr w:wrap="around" w:y="4469"/>
    </w:pPr>
  </w:style>
  <w:style w:type="paragraph" w:customStyle="1" w:styleId="aa">
    <w:name w:val="附录图标号"/>
    <w:basedOn w:val="aff4"/>
    <w:pPr>
      <w:keepNext/>
      <w:pageBreakBefore/>
      <w:widowControl/>
      <w:numPr>
        <w:numId w:val="14"/>
      </w:numPr>
      <w:spacing w:line="14" w:lineRule="exact"/>
      <w:ind w:left="0" w:firstLine="363"/>
      <w:jc w:val="center"/>
      <w:outlineLvl w:val="0"/>
    </w:pPr>
    <w:rPr>
      <w:color w:val="FFFFFF"/>
    </w:rPr>
  </w:style>
  <w:style w:type="paragraph" w:customStyle="1" w:styleId="af4">
    <w:name w:val="正文图标题"/>
    <w:next w:val="afff0"/>
    <w:pPr>
      <w:numPr>
        <w:numId w:val="15"/>
      </w:numPr>
      <w:tabs>
        <w:tab w:val="left" w:pos="360"/>
      </w:tabs>
      <w:spacing w:beforeLines="50" w:before="156" w:afterLines="50" w:after="156"/>
      <w:jc w:val="center"/>
    </w:pPr>
    <w:rPr>
      <w:rFonts w:ascii="黑体" w:eastAsia="黑体"/>
      <w:sz w:val="21"/>
    </w:rPr>
  </w:style>
  <w:style w:type="paragraph" w:customStyle="1" w:styleId="ab">
    <w:name w:val="附录图标题"/>
    <w:basedOn w:val="aff4"/>
    <w:next w:val="afff0"/>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afffff8">
    <w:name w:val="附录五级条标题"/>
    <w:basedOn w:val="affff1"/>
    <w:next w:val="afff0"/>
    <w:pPr>
      <w:outlineLvl w:val="6"/>
    </w:pPr>
  </w:style>
  <w:style w:type="paragraph" w:customStyle="1" w:styleId="afffff9">
    <w:name w:val="附录五级无"/>
    <w:basedOn w:val="afffff8"/>
    <w:pPr>
      <w:tabs>
        <w:tab w:val="clear" w:pos="360"/>
      </w:tabs>
      <w:spacing w:beforeLines="0" w:before="0" w:afterLines="0" w:after="0"/>
    </w:pPr>
    <w:rPr>
      <w:rFonts w:ascii="宋体" w:eastAsia="宋体"/>
      <w:szCs w:val="21"/>
    </w:rPr>
  </w:style>
  <w:style w:type="paragraph" w:customStyle="1" w:styleId="af9">
    <w:name w:val="附录章标题"/>
    <w:next w:val="afff0"/>
    <w:pPr>
      <w:numPr>
        <w:ilvl w:val="1"/>
        <w:numId w:val="12"/>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f0"/>
    <w:pPr>
      <w:numPr>
        <w:ilvl w:val="2"/>
      </w:numPr>
      <w:autoSpaceDN w:val="0"/>
      <w:spacing w:beforeLines="50" w:before="50" w:afterLines="50" w:after="50"/>
      <w:outlineLvl w:val="2"/>
    </w:pPr>
  </w:style>
  <w:style w:type="paragraph" w:customStyle="1" w:styleId="afffffa">
    <w:name w:val="其他发布部门"/>
    <w:basedOn w:val="affffb"/>
    <w:pPr>
      <w:framePr w:wrap="around" w:y="15310"/>
      <w:spacing w:line="0" w:lineRule="atLeast"/>
    </w:pPr>
    <w:rPr>
      <w:rFonts w:ascii="黑体" w:eastAsia="黑体"/>
      <w:b w:val="0"/>
    </w:rPr>
  </w:style>
  <w:style w:type="paragraph" w:customStyle="1" w:styleId="afffffb">
    <w:name w:val="附录一级无"/>
    <w:basedOn w:val="afa"/>
    <w:pPr>
      <w:tabs>
        <w:tab w:val="clear" w:pos="360"/>
      </w:tabs>
      <w:spacing w:beforeLines="0" w:before="0" w:afterLines="0" w:after="0"/>
    </w:pPr>
    <w:rPr>
      <w:rFonts w:ascii="宋体" w:eastAsia="宋体"/>
      <w:szCs w:val="21"/>
    </w:rPr>
  </w:style>
  <w:style w:type="paragraph" w:customStyle="1" w:styleId="afffffc">
    <w:name w:val="列项说明"/>
    <w:basedOn w:val="aff4"/>
    <w:pPr>
      <w:adjustRightInd w:val="0"/>
      <w:spacing w:line="320" w:lineRule="exact"/>
      <w:ind w:leftChars="200" w:left="400" w:hangingChars="200" w:hanging="200"/>
      <w:jc w:val="left"/>
      <w:textAlignment w:val="baseline"/>
    </w:pPr>
    <w:rPr>
      <w:rFonts w:ascii="宋体"/>
      <w:kern w:val="0"/>
      <w:szCs w:val="20"/>
    </w:rPr>
  </w:style>
  <w:style w:type="paragraph" w:customStyle="1" w:styleId="afffffd">
    <w:name w:val="列项说明数字编号"/>
    <w:pPr>
      <w:ind w:leftChars="400" w:left="600" w:hangingChars="200" w:hanging="200"/>
    </w:pPr>
    <w:rPr>
      <w:rFonts w:ascii="宋体"/>
      <w:sz w:val="21"/>
    </w:rPr>
  </w:style>
  <w:style w:type="paragraph" w:customStyle="1" w:styleId="afffffe">
    <w:name w:val="目次、索引正文"/>
    <w:pPr>
      <w:spacing w:line="320" w:lineRule="exact"/>
      <w:jc w:val="both"/>
    </w:pPr>
    <w:rPr>
      <w:rFonts w:ascii="宋体"/>
      <w:sz w:val="21"/>
    </w:rPr>
  </w:style>
  <w:style w:type="paragraph" w:customStyle="1" w:styleId="affffff">
    <w:name w:val="其他标准标志"/>
    <w:basedOn w:val="affff0"/>
    <w:pPr>
      <w:framePr w:w="6101" w:wrap="around" w:vAnchor="page" w:hAnchor="page" w:x="4673" w:y="942"/>
    </w:pPr>
    <w:rPr>
      <w:w w:val="130"/>
    </w:rPr>
  </w:style>
  <w:style w:type="paragraph" w:customStyle="1" w:styleId="affffff0">
    <w:name w:val="其他标准称谓"/>
    <w:next w:val="aff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1">
    <w:name w:val="前言、引言标题"/>
    <w:next w:val="afff0"/>
    <w:pPr>
      <w:keepNext/>
      <w:pageBreakBefore/>
      <w:shd w:val="clear" w:color="FFFFFF" w:fill="FFFFFF"/>
      <w:spacing w:before="640" w:after="560"/>
      <w:jc w:val="center"/>
      <w:outlineLvl w:val="0"/>
    </w:pPr>
    <w:rPr>
      <w:rFonts w:ascii="黑体" w:eastAsia="黑体"/>
      <w:sz w:val="32"/>
    </w:rPr>
  </w:style>
  <w:style w:type="paragraph" w:customStyle="1" w:styleId="affffff2">
    <w:name w:val="其他发布日期"/>
    <w:basedOn w:val="afffc"/>
    <w:pPr>
      <w:framePr w:wrap="around" w:vAnchor="page" w:hAnchor="text" w:x="1419"/>
    </w:pPr>
  </w:style>
  <w:style w:type="paragraph" w:customStyle="1" w:styleId="affffff3">
    <w:name w:val="三级无"/>
    <w:basedOn w:val="a7"/>
    <w:pPr>
      <w:spacing w:beforeLines="0" w:before="0" w:afterLines="0" w:after="0"/>
    </w:pPr>
    <w:rPr>
      <w:rFonts w:ascii="宋体" w:eastAsia="宋体"/>
    </w:rPr>
  </w:style>
  <w:style w:type="paragraph" w:customStyle="1" w:styleId="affffff4">
    <w:name w:val="示例后文字"/>
    <w:basedOn w:val="afff0"/>
    <w:next w:val="afff0"/>
    <w:qFormat/>
    <w:pPr>
      <w:ind w:firstLine="360"/>
    </w:pPr>
    <w:rPr>
      <w:sz w:val="18"/>
    </w:rPr>
  </w:style>
  <w:style w:type="paragraph" w:customStyle="1" w:styleId="affffff5">
    <w:name w:val="一级无"/>
    <w:basedOn w:val="a5"/>
    <w:pPr>
      <w:spacing w:beforeLines="0" w:before="0" w:afterLines="0" w:after="0"/>
    </w:pPr>
    <w:rPr>
      <w:rFonts w:ascii="宋体" w:eastAsia="宋体"/>
    </w:rPr>
  </w:style>
  <w:style w:type="paragraph" w:customStyle="1" w:styleId="affffff6">
    <w:name w:val="四级无"/>
    <w:basedOn w:val="a8"/>
    <w:pPr>
      <w:spacing w:beforeLines="0" w:before="0" w:afterLines="0" w:after="0"/>
    </w:pPr>
    <w:rPr>
      <w:rFonts w:ascii="宋体" w:eastAsia="宋体"/>
    </w:rPr>
  </w:style>
  <w:style w:type="paragraph" w:customStyle="1" w:styleId="affffff7">
    <w:name w:val="条文脚注"/>
    <w:basedOn w:val="af"/>
    <w:pPr>
      <w:numPr>
        <w:numId w:val="0"/>
      </w:numPr>
      <w:jc w:val="both"/>
    </w:pPr>
  </w:style>
  <w:style w:type="paragraph" w:customStyle="1" w:styleId="affffff8">
    <w:name w:val="图标脚注说明"/>
    <w:basedOn w:val="afff0"/>
    <w:pPr>
      <w:ind w:left="840" w:firstLineChars="0" w:hanging="420"/>
    </w:pPr>
    <w:rPr>
      <w:sz w:val="18"/>
      <w:szCs w:val="18"/>
    </w:rPr>
  </w:style>
  <w:style w:type="paragraph" w:customStyle="1" w:styleId="23">
    <w:name w:val="封面标准英文名称2"/>
    <w:basedOn w:val="afff9"/>
    <w:pPr>
      <w:framePr w:wrap="around" w:y="4469"/>
    </w:pPr>
  </w:style>
  <w:style w:type="paragraph" w:customStyle="1" w:styleId="a2">
    <w:name w:val="图表脚注说明"/>
    <w:basedOn w:val="aff4"/>
    <w:pPr>
      <w:numPr>
        <w:numId w:val="16"/>
      </w:numPr>
    </w:pPr>
    <w:rPr>
      <w:rFonts w:ascii="宋体"/>
      <w:sz w:val="18"/>
      <w:szCs w:val="18"/>
    </w:rPr>
  </w:style>
  <w:style w:type="paragraph" w:customStyle="1" w:styleId="affffff9">
    <w:name w:val="图的脚注"/>
    <w:next w:val="afff0"/>
    <w:qFormat/>
    <w:pPr>
      <w:widowControl w:val="0"/>
      <w:ind w:leftChars="200" w:left="840" w:hangingChars="200" w:hanging="420"/>
      <w:jc w:val="both"/>
    </w:pPr>
    <w:rPr>
      <w:rFonts w:ascii="宋体"/>
      <w:sz w:val="18"/>
    </w:rPr>
  </w:style>
  <w:style w:type="paragraph" w:customStyle="1" w:styleId="affffffa">
    <w:name w:val="文献分类号"/>
    <w:pPr>
      <w:framePr w:hSpace="180" w:vSpace="180" w:wrap="around" w:hAnchor="margin" w:y="1" w:anchorLock="1"/>
      <w:widowControl w:val="0"/>
      <w:textAlignment w:val="center"/>
    </w:pPr>
    <w:rPr>
      <w:rFonts w:ascii="黑体" w:eastAsia="黑体"/>
      <w:sz w:val="21"/>
      <w:szCs w:val="21"/>
    </w:rPr>
  </w:style>
  <w:style w:type="paragraph" w:customStyle="1" w:styleId="24">
    <w:name w:val="封面标准文稿编辑信息2"/>
    <w:basedOn w:val="affffd"/>
    <w:pPr>
      <w:framePr w:wrap="around" w:y="4469"/>
    </w:pPr>
  </w:style>
  <w:style w:type="paragraph" w:customStyle="1" w:styleId="affffffb">
    <w:name w:val="五级无"/>
    <w:basedOn w:val="a9"/>
    <w:pPr>
      <w:spacing w:beforeLines="0" w:before="0" w:afterLines="0" w:after="0"/>
    </w:pPr>
    <w:rPr>
      <w:rFonts w:ascii="宋体" w:eastAsia="宋体"/>
    </w:rPr>
  </w:style>
  <w:style w:type="paragraph" w:customStyle="1" w:styleId="affffffc">
    <w:name w:val="正文公式编号制表符"/>
    <w:basedOn w:val="afff0"/>
    <w:next w:val="afff0"/>
    <w:qFormat/>
    <w:pPr>
      <w:ind w:firstLineChars="0" w:firstLine="0"/>
    </w:pPr>
  </w:style>
  <w:style w:type="paragraph" w:customStyle="1" w:styleId="affffffd">
    <w:name w:val="终结线"/>
    <w:basedOn w:val="aff4"/>
    <w:qFormat/>
    <w:pPr>
      <w:framePr w:hSpace="181" w:vSpace="181" w:wrap="around" w:vAnchor="text" w:hAnchor="margin" w:xAlign="center" w:y="285"/>
    </w:pPr>
  </w:style>
  <w:style w:type="paragraph" w:customStyle="1" w:styleId="affffffe">
    <w:name w:val="其他实施日期"/>
    <w:basedOn w:val="afffb"/>
    <w:pPr>
      <w:framePr w:wrap="around"/>
    </w:pPr>
  </w:style>
  <w:style w:type="paragraph" w:customStyle="1" w:styleId="25">
    <w:name w:val="封面标准名称2"/>
    <w:basedOn w:val="afffa"/>
    <w:pPr>
      <w:framePr w:wrap="around" w:y="4469"/>
      <w:spacing w:beforeLines="630" w:before="630"/>
    </w:pPr>
  </w:style>
  <w:style w:type="paragraph" w:customStyle="1" w:styleId="26">
    <w:name w:val="封面一致性程度标识2"/>
    <w:basedOn w:val="afff8"/>
    <w:pPr>
      <w:framePr w:wrap="around" w:y="4469"/>
    </w:pPr>
  </w:style>
  <w:style w:type="paragraph" w:customStyle="1" w:styleId="afffffff">
    <w:name w:val="a"/>
    <w:basedOn w:val="aff4"/>
    <w:qFormat/>
    <w:pPr>
      <w:widowControl/>
      <w:spacing w:before="100" w:beforeAutospacing="1" w:after="100" w:afterAutospacing="1"/>
      <w:jc w:val="left"/>
    </w:pPr>
    <w:rPr>
      <w:rFonts w:ascii="宋体" w:hAnsi="宋体" w:cs="宋体"/>
      <w:kern w:val="0"/>
      <w:sz w:val="24"/>
    </w:rPr>
  </w:style>
  <w:style w:type="paragraph" w:customStyle="1" w:styleId="afffffff0">
    <w:name w:val="标准文件_段"/>
    <w:link w:val="Char2"/>
    <w:pPr>
      <w:autoSpaceDE w:val="0"/>
      <w:autoSpaceDN w:val="0"/>
      <w:ind w:firstLineChars="200" w:firstLine="200"/>
      <w:jc w:val="both"/>
    </w:pPr>
    <w:rPr>
      <w:rFonts w:ascii="宋体"/>
      <w:sz w:val="21"/>
    </w:rPr>
  </w:style>
  <w:style w:type="character" w:customStyle="1" w:styleId="Char2">
    <w:name w:val="标准文件_段 Char"/>
    <w:link w:val="afffffff0"/>
    <w:rPr>
      <w:rFonts w:ascii="宋体"/>
      <w:sz w:val="21"/>
    </w:rPr>
  </w:style>
  <w:style w:type="paragraph" w:customStyle="1" w:styleId="afe">
    <w:name w:val="标准文件_二级条标题"/>
    <w:next w:val="afffffff0"/>
    <w:pPr>
      <w:widowControl w:val="0"/>
      <w:numPr>
        <w:ilvl w:val="3"/>
        <w:numId w:val="17"/>
      </w:numPr>
      <w:spacing w:beforeLines="50" w:afterLines="50"/>
      <w:ind w:firstLineChars="200" w:firstLine="200"/>
      <w:jc w:val="both"/>
      <w:outlineLvl w:val="2"/>
    </w:pPr>
    <w:rPr>
      <w:rFonts w:ascii="黑体" w:eastAsia="黑体"/>
      <w:sz w:val="21"/>
    </w:rPr>
  </w:style>
  <w:style w:type="paragraph" w:customStyle="1" w:styleId="aff">
    <w:name w:val="标准文件_三级条标题"/>
    <w:basedOn w:val="afe"/>
    <w:next w:val="afffffff0"/>
    <w:pPr>
      <w:widowControl/>
      <w:numPr>
        <w:ilvl w:val="4"/>
      </w:numPr>
      <w:outlineLvl w:val="3"/>
    </w:pPr>
  </w:style>
  <w:style w:type="paragraph" w:customStyle="1" w:styleId="aff0">
    <w:name w:val="标准文件_四级条标题"/>
    <w:next w:val="afffffff0"/>
    <w:pPr>
      <w:widowControl w:val="0"/>
      <w:numPr>
        <w:ilvl w:val="5"/>
        <w:numId w:val="17"/>
      </w:numPr>
      <w:spacing w:beforeLines="50" w:afterLines="50"/>
      <w:ind w:firstLineChars="200" w:firstLine="200"/>
      <w:jc w:val="both"/>
      <w:outlineLvl w:val="4"/>
    </w:pPr>
    <w:rPr>
      <w:rFonts w:ascii="黑体" w:eastAsia="黑体"/>
      <w:sz w:val="21"/>
    </w:rPr>
  </w:style>
  <w:style w:type="paragraph" w:customStyle="1" w:styleId="aff1">
    <w:name w:val="标准文件_五级条标题"/>
    <w:next w:val="afffffff0"/>
    <w:pPr>
      <w:widowControl w:val="0"/>
      <w:numPr>
        <w:ilvl w:val="6"/>
        <w:numId w:val="17"/>
      </w:numPr>
      <w:spacing w:beforeLines="50" w:afterLines="50"/>
      <w:ind w:firstLineChars="200" w:firstLine="200"/>
      <w:jc w:val="both"/>
      <w:outlineLvl w:val="5"/>
    </w:pPr>
    <w:rPr>
      <w:rFonts w:ascii="黑体" w:eastAsia="黑体"/>
      <w:sz w:val="21"/>
    </w:rPr>
  </w:style>
  <w:style w:type="paragraph" w:customStyle="1" w:styleId="afc">
    <w:name w:val="标准文件_章标题"/>
    <w:next w:val="afffffff0"/>
    <w:pPr>
      <w:numPr>
        <w:ilvl w:val="1"/>
        <w:numId w:val="17"/>
      </w:numPr>
      <w:spacing w:beforeLines="100" w:afterLines="100"/>
      <w:ind w:firstLineChars="200" w:firstLine="200"/>
      <w:jc w:val="both"/>
      <w:outlineLvl w:val="0"/>
    </w:pPr>
    <w:rPr>
      <w:rFonts w:ascii="黑体" w:eastAsia="黑体"/>
      <w:sz w:val="21"/>
    </w:rPr>
  </w:style>
  <w:style w:type="paragraph" w:customStyle="1" w:styleId="afd">
    <w:name w:val="标准文件_一级条标题"/>
    <w:basedOn w:val="afc"/>
    <w:next w:val="afffffff0"/>
    <w:pPr>
      <w:numPr>
        <w:ilvl w:val="2"/>
      </w:numPr>
      <w:spacing w:beforeLines="50" w:afterLines="50"/>
      <w:outlineLvl w:val="1"/>
    </w:pPr>
  </w:style>
  <w:style w:type="paragraph" w:customStyle="1" w:styleId="afb">
    <w:name w:val="前言标题"/>
    <w:next w:val="aff4"/>
    <w:pPr>
      <w:numPr>
        <w:numId w:val="17"/>
      </w:numPr>
      <w:shd w:val="clear" w:color="FFFFFF" w:fill="FFFFFF"/>
      <w:spacing w:before="540" w:after="600"/>
      <w:ind w:firstLineChars="200" w:firstLine="200"/>
      <w:jc w:val="center"/>
      <w:outlineLvl w:val="0"/>
    </w:pPr>
    <w:rPr>
      <w:rFonts w:ascii="黑体" w:eastAsia="黑体"/>
      <w:sz w:val="32"/>
    </w:rPr>
  </w:style>
  <w:style w:type="paragraph" w:customStyle="1" w:styleId="afffffff1">
    <w:name w:val="标准文件_附录标识"/>
    <w:next w:val="afffffff0"/>
    <w:qFormat/>
    <w:pPr>
      <w:shd w:val="clear" w:color="FFFFFF" w:fill="FFFFFF"/>
      <w:tabs>
        <w:tab w:val="left" w:pos="6406"/>
      </w:tabs>
      <w:spacing w:before="560" w:afterLines="50"/>
      <w:ind w:firstLineChars="200" w:firstLine="200"/>
      <w:jc w:val="center"/>
      <w:outlineLvl w:val="0"/>
    </w:pPr>
    <w:rPr>
      <w:rFonts w:ascii="黑体" w:eastAsia="黑体"/>
      <w:sz w:val="21"/>
    </w:rPr>
  </w:style>
  <w:style w:type="paragraph" w:customStyle="1" w:styleId="afffffff2">
    <w:name w:val="标准文件_附录一级条标题"/>
    <w:next w:val="afffffff0"/>
    <w:pPr>
      <w:widowControl w:val="0"/>
      <w:spacing w:beforeLines="50" w:afterLines="50"/>
      <w:ind w:firstLineChars="200" w:firstLine="200"/>
      <w:jc w:val="both"/>
      <w:outlineLvl w:val="2"/>
    </w:pPr>
    <w:rPr>
      <w:rFonts w:ascii="黑体" w:eastAsia="黑体"/>
      <w:kern w:val="21"/>
      <w:sz w:val="21"/>
    </w:rPr>
  </w:style>
  <w:style w:type="paragraph" w:customStyle="1" w:styleId="afffffff3">
    <w:name w:val="标准文件_附录二级条标题"/>
    <w:basedOn w:val="afffffff2"/>
    <w:next w:val="afffffff0"/>
    <w:pPr>
      <w:widowControl/>
      <w:wordWrap w:val="0"/>
      <w:overflowPunct w:val="0"/>
      <w:autoSpaceDE w:val="0"/>
      <w:autoSpaceDN w:val="0"/>
      <w:textAlignment w:val="baseline"/>
      <w:outlineLvl w:val="3"/>
    </w:pPr>
  </w:style>
  <w:style w:type="paragraph" w:customStyle="1" w:styleId="afffffff4">
    <w:name w:val="标准文件_附录三级条标题"/>
    <w:next w:val="afffffff0"/>
    <w:pPr>
      <w:widowControl w:val="0"/>
      <w:spacing w:beforeLines="50" w:afterLines="50"/>
      <w:ind w:firstLineChars="200" w:firstLine="200"/>
      <w:jc w:val="both"/>
      <w:outlineLvl w:val="4"/>
    </w:pPr>
    <w:rPr>
      <w:rFonts w:ascii="黑体" w:eastAsia="黑体"/>
      <w:kern w:val="21"/>
      <w:sz w:val="21"/>
    </w:rPr>
  </w:style>
  <w:style w:type="paragraph" w:customStyle="1" w:styleId="afffffff5">
    <w:name w:val="标准文件_附录四级条标题"/>
    <w:next w:val="afffffff0"/>
    <w:qFormat/>
    <w:pPr>
      <w:widowControl w:val="0"/>
      <w:spacing w:beforeLines="50" w:afterLines="50"/>
      <w:ind w:firstLineChars="200" w:firstLine="200"/>
      <w:jc w:val="both"/>
      <w:outlineLvl w:val="5"/>
    </w:pPr>
    <w:rPr>
      <w:rFonts w:ascii="黑体" w:eastAsia="黑体"/>
      <w:kern w:val="21"/>
      <w:sz w:val="21"/>
    </w:rPr>
  </w:style>
  <w:style w:type="paragraph" w:customStyle="1" w:styleId="afffffff6">
    <w:name w:val="标准文件_附录五级条标题"/>
    <w:next w:val="afffffff0"/>
    <w:pPr>
      <w:widowControl w:val="0"/>
      <w:spacing w:beforeLines="50" w:afterLines="50"/>
      <w:ind w:firstLineChars="200" w:firstLine="200"/>
      <w:jc w:val="both"/>
      <w:outlineLvl w:val="6"/>
    </w:pPr>
    <w:rPr>
      <w:rFonts w:ascii="黑体" w:eastAsia="黑体"/>
      <w:kern w:val="21"/>
      <w:sz w:val="21"/>
    </w:rPr>
  </w:style>
  <w:style w:type="paragraph" w:styleId="afffffff7">
    <w:name w:val="Revision"/>
    <w:hidden/>
    <w:uiPriority w:val="99"/>
    <w:semiHidden/>
    <w:rsid w:val="001A241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ron.ZHANG\Desktop\2022-11-14\&#26680;&#30005;&#21378;&#21547;&#30844;&#27700;&#20013;&#38156;&#21644;&#38221;&#27987;&#24230;&#30340;&#27979;&#23450;%20&#30005;&#24863;&#32806;&#21512;&#31561;&#31163;&#23376;&#20307;&#21457;&#23556;&#20809;&#35889;&#27861;&#65288;&#36865;&#23457;&#31295;&#21021;&#31295;&#20462;&#25913;&#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791DAD-1413-964D-8A47-752B8BE1A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核电厂含硼水中锌和镍浓度的测定 电感耦合等离子体发射光谱法（送审稿初稿修改）</Template>
  <TotalTime>192</TotalTime>
  <Pages>16</Pages>
  <Words>1318</Words>
  <Characters>7516</Characters>
  <Application>Microsoft Office Word</Application>
  <DocSecurity>0</DocSecurity>
  <Lines>62</Lines>
  <Paragraphs>17</Paragraphs>
  <ScaleCrop>false</ScaleCrop>
  <HeadingPairs>
    <vt:vector size="2" baseType="variant">
      <vt:variant>
        <vt:lpstr>标题</vt:lpstr>
      </vt:variant>
      <vt:variant>
        <vt:i4>1</vt:i4>
      </vt:variant>
    </vt:vector>
  </HeadingPairs>
  <TitlesOfParts>
    <vt:vector size="1" baseType="lpstr">
      <vt:lpstr>标准名称</vt:lpstr>
    </vt:vector>
  </TitlesOfParts>
  <Company>Microsoft</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张加军</dc:creator>
  <cp:lastModifiedBy> </cp:lastModifiedBy>
  <cp:revision>46</cp:revision>
  <cp:lastPrinted>2020-07-21T07:18:00Z</cp:lastPrinted>
  <dcterms:created xsi:type="dcterms:W3CDTF">2022-11-27T02:00:00Z</dcterms:created>
  <dcterms:modified xsi:type="dcterms:W3CDTF">2023-01-05T06:25:00Z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97F84B7C3ABB4B039FF37FCD6E7E3809</vt:lpwstr>
  </property>
</Properties>
</file>